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2004, № 33, ст. 3368; 2005, № 30, ст. 3104; 2008, № 30, ст. 3605; № 48, ст. 5517; 2009, № 29, ст. 3633) следующие изменения</w:t>
      </w:r>
    </w:p>
    <w:p>
      <w:r>
        <w:t>в пункте 2 статьи 8 слова "пунктами 6 и 9 статьи 811 и пунктом 4 статьи 82" заменить словами "пунктами 6, 9 и 10 статьи 811 и пунктами 4 и 6 статьи 82"</w:t>
      </w:r>
    </w:p>
    <w:p>
      <w:r>
        <w:t>в пункте 3 статьи 10 слова "и пунктом 8 статьи 811" заменить словами ", пунктами 8 и 10 статьи 811, пунктом 6 статьи 82"</w:t>
      </w:r>
    </w:p>
    <w:p>
      <w:r>
        <w:t>статью 811 дополнить пунктом 10 следующего содержания: "10. Если выборы в законодательный (представительный) орган государственной власти субъекта Российской Федерации проводились в соответствии с пунктом 5 статьи 10 настоящего Федерального закона в иной, чем второе воскресенье марта, день, последующие выборы проводятся в ближайший ко дню истечения срока полномочий этого органа, установленный пунктом 3 статьи 10 настоящего Федерального закона день, на который могут назначаться выборы, а если таким днем является второе воскресенье октября года проведения выборов депутатов Государственной Думы Федерального Собрания Российской Федерации, - в день голосования на указанных выборах. Срок полномочий законодательного (представительного) органа государственной власти субъекта Российской Федерации соответственно продлевается или сокращается."</w:t>
      </w:r>
    </w:p>
    <w:p>
      <w:r>
        <w:t>в статье 82: а) наименование изложить в следующей редакции: "Статья 82. О совмещении выборов, продлении или сокращении сроков полномочий законодательных (представительных) органов государственной власти субъектов Российской Федерации, органов местного самоуправления"; б) дополнить пунктом 6 следующего содержания: "6. Допускается законом субъекта Российской Федерации не более чем на шесть месяцев продление или сокращение срока полномочий законодательного (представительного) органа государственной власти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Федерации. (Абзац утратил силу - Федеральный закон от 02.10.2012 № 157-ФЗ) При проведении выборов в законодательный (представительный) орган государственной власти субъекта Российской Федерации, срок полномочий которого продлен или сокращен в соответствии с абзацем первым настоящего пункта, положения статьи 811 настоящего Федерального закона не применяются."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