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27, ст. 2717; № 52, ст. 5572; 2006, № 6, ст. 636; № 45, ст. 4627; № 52, ст. 5503; 2007, № 18, ст. 2117; № 45, ст. 5424; № 46, ст. 5553; № 50, ст. 6246; 2008, № 48, ст. 5500; 2009, № 1, ст. 18; № 30, ст. 3739; № 39, ст. 4532; № 52, ст. 6450; 2010, № 21, ст. 2524; № 31, ст. 4198; № 46, ст. 5918) следующие изменения: 1) пункт 1 статьи 46 дополнить подпунктом 61 следующего содержания: "61) за нарушение законодательства Российской Федерации об автомобильных дорогах и о дорожной деятельности, устанавливающего: правила перевозки крупногабаритных и тяжеловесных грузов по автомобильным дорогам общего пользования федерального, регионального или межмуниципального, местного значения, - соответственно в федеральный бюджет, бюджет субъекта Российской Федерации, местный бюджет по нормативу 100 процентов; 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 в федеральный бюджет по нормативу 100 процентов;"; 2) в статье 50: а) (Утратил силу - Федеральный закон от 04.10.2014 № 283-ФЗ) б) абзацы одиннадцатый - двадцать четвертый считать соответственно абзацами двенадцатым - двадцать пятым; 3) в абзаце восьмом пункта 2 статьи 56 после слов "(инжекторных) двигателей" дополнить словами ", производимые на территории Российской Федерации,", слова "100 процентов" заменить словами "72 процента"; 4) в статье 94: а) (Исключен - Федеральный закон от 25.12.2012 № 268-ФЗ) б) абзац третий пункта 4 после слов "ассигнований Инвестиционного фонда Российской Федерации" дополнить словами ", Федерального дорожного фонда", после слова "направляются" дополнить словом "соответственно", дополнить словами ", на увеличение в текущем финансовом году объемов бюджетных ассигнований Федерального дорожного фонда"; 5) дополнить статьей 1794 следующего содержания: "Статья 1794. Дорожные фонды 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К дорожным фондам относятся Федеральный дорожный фонд, дорожные фонды субъектов Российской Федерации и муниципальные дорожные фонды.</w:t>
      </w:r>
    </w:p>
    <w:p>
      <w:r>
        <w:rPr>
          <w:b/>
        </w:rPr>
        <w:t xml:space="preserve">2. </w:t>
      </w:r>
      <w:r>
        <w:t>Базовый объем бюджетных ассигнований Федерального дорожного фонда на 2011 год устанавливается в размере 254 100 000,0 тыс. рублей</w:t>
      </w:r>
    </w:p>
    <w:p>
      <w:r>
        <w:rPr>
          <w:b/>
        </w:rPr>
        <w:t xml:space="preserve">3. </w:t>
      </w:r>
      <w:r>
        <w:t>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статьей базового объема бюджетных ассигнований Федерального дорожного фонда, скорректированного с учетом прогнозируемого уровня инфляции на очередной финансовый год и плановый период, и прогнозируемого объема доходов федерального бюджета от: (Абзац утратил силу - Федеральный закон от 04.10.2014 № 283-ФЗ) использования имущества, входящего в состав автомобильных дорог общего пользования федерального значения; передачи в аренду земельных участков, расположенных в полосе отвода автомобильных дорог общего пользования федерального значения; сборов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 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платы за оказание услуг по присоединению объектов дорожного сервиса к автомобильным дорогам общего пользования федерального значения; штрафов за нарушение правил перевозки крупногабаритных и тяжеловесных грузов по автомобильным дорогам общего пользования федерального значения; штрафов за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 Порядок формирования и использования бюджетных ассигнований Федерального дорожного фонда устанавливается Правительством Российской Федерации. 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 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статье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статье доходов федерального бюджета и базового объема бюджетных ассигнований Федерального дорожного фонда на соответствующий финансовый год</w:t>
      </w:r>
    </w:p>
    <w:p>
      <w:r>
        <w:rPr>
          <w:b/>
        </w:rPr>
        <w:t xml:space="preserve">4. </w:t>
      </w:r>
      <w:r>
        <w:t>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 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(очередной финансовый год и плановый период) в размере не менее прогнозируемого объема доходов бюджета субъекта Российской Федерации, установленных законом субъекта Российской Федерации, указанным в абзаце первом настоящего пункта, от: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транспортного налога; иных поступлений, утвержденных законом субъекта Российской Федерации, предусматривающим создание дорожного фонда субъекта Российской Федерации. 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 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
        <w:rPr>
          <w:b/>
        </w:rPr>
        <w:t xml:space="preserve">5. </w:t>
      </w:r>
      <w:r>
        <w:t>Решением представительного органа муниципального образования может быть предусмотрено создание муниципального дорожного фонда, а также порядок его формирования и использования."</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18, ст. 1721; 2003, № 27, ст. 2700, 2717; № 46, ст. 4440; № 50, ст. 4847; 2004, № 31, ст. 3229; 2005, № 13, ст. 1077, 1079; № 17, ст. 1484; № 30, ст. 3131; № 50, ст. 5247; 2006, № 18, ст. 1907; № 31, ст. 3420; 2007, № 26, ст. 3089; № 31, ст. 4007; № 46, ст. 5553; 2008, № 52, ст. 6227; 2009, № 19, ст. 2276; № 23, ст. 2776; № 52, ст. 6406; 2010, № 1, ст. 1; № 15, ст. 1743; № 30, ст. 4006; 2011, № 1, ст. 10; № 7, ст. 901) следующие изменения: 1) дополнить статьей 12.213 следующего содержания: "Статья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такая плата является обязательной, - влечет наложение административного штрафа на водителя указанного транспортного средства в размере пяти тысяч рублей; на должностных лиц, ответственных за движение указанного транспортного средства, - сорока тысяч рублей; на индивидуальных предпринимателей - сорока тысяч рублей; на юридических лиц - четырехсот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ответственных за движение указанного транспортного средства, - в размере пятидесяти тысяч рублей; на индивидуальных предпринимателей - пятидесяти тысяч рублей; на юридических лиц - одного миллиона рублей.";</w:t>
      </w:r>
    </w:p>
    <w:p>
      <w:r>
        <w:rPr>
          <w:b/>
        </w:rPr>
        <w:t xml:space="preserve">2. </w:t>
      </w:r>
      <w:r>
        <w:t>(Исключен - Федеральный закон от 25.12.2012 № 252-ФЗ)</w:t>
      </w:r>
    </w:p>
    <w:p>
      <w:r>
        <w:rPr>
          <w:b/>
        </w:rPr>
        <w:t>Статья 3</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 30, ст. 3597, 3616; 2009, № 52, ст. 6427; 2010, № 45, ст. 5753) следующие изменения: 1) пункт 1 статьи 28 изложить в следующей редакции: "1)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 2) пункт 2 части 1 статьи 29 дополнить словами ",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 3) главу 5 дополнить статьей 311 следующего содержания: "Статья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w:t>
      </w:r>
    </w:p>
    <w:p>
      <w:r>
        <w:rPr>
          <w:b/>
        </w:rPr>
        <w:t xml:space="preserve">2. </w:t>
      </w:r>
      <w:r>
        <w:t>(Утратил силу - Федеральный закон от 14.12.2015 № 378-ФЗ)</w:t>
      </w:r>
    </w:p>
    <w:p>
      <w:r>
        <w:rPr>
          <w:b/>
        </w:rPr>
        <w:t xml:space="preserve">3. </w:t>
      </w:r>
      <w:r>
        <w:t>В случае движения транспортного средства, указанного в части 1 настоящей статьи, с прицепом разрешенная максимальная масса такого сочлененного транспортного средства определяется суммированием значений разрешенной максимальной массы каждого транспортного средства, указанной в паспортах (свидетельствах о регистрации) этих транспортных средств в качестве максимально допустимой, за исключением седельного тягача, для которого при суммировании применяется значение массы без нагрузки, указанной в паспорте транспортного средства (свидетельстве о регистрации транспортного средства)</w:t>
      </w:r>
    </w:p>
    <w:p>
      <w:r>
        <w:rPr>
          <w:b/>
        </w:rPr>
        <w:t xml:space="preserve">4. </w:t>
      </w:r>
      <w:r>
        <w:t>В целях настоящей статьи понятие "прицеп" как транспортное средство, предназначенное для движения в составе с другим транспортным средством, включает в себя понятие "полуприцеп"</w:t>
      </w:r>
    </w:p>
    <w:p>
      <w:r>
        <w:rPr>
          <w:b/>
        </w:rPr>
        <w:t xml:space="preserve">5. </w:t>
      </w:r>
      <w:r>
        <w:t>Положения настоящей статьи не применяются к платным автомобильным дорогам, платным участкам автомобильных дорог</w:t>
      </w:r>
    </w:p>
    <w:p>
      <w:r>
        <w:rPr>
          <w:b/>
        </w:rPr>
        <w:t xml:space="preserve">6. </w:t>
      </w:r>
      <w:r>
        <w:t>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владельцами транспортных средств и зачисляется в федеральный бюджет</w:t>
      </w:r>
    </w:p>
    <w:p>
      <w:r>
        <w:rPr>
          <w:b/>
        </w:rPr>
        <w:t xml:space="preserve">7. </w:t>
      </w:r>
      <w:r>
        <w:t>От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
        <w:rPr>
          <w:b/>
        </w:rPr>
        <w:t xml:space="preserve">8. </w:t>
      </w:r>
      <w:r>
        <w:t>Размер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а также порядок ее взимания устанавливаются Правительством Российской Федерации.";</w:t>
      </w:r>
    </w:p>
    <w:p>
      <w:r>
        <w:rPr>
          <w:b/>
        </w:rPr>
        <w:t xml:space="preserve">7. </w:t>
      </w:r>
      <w:r>
        <w:t>транспортные средства, предназначенные для перевозки людей, за исключением грузо-пассажирских автомобилей-фургонов</w:t>
      </w:r>
    </w:p>
    <w:p>
      <w:r>
        <w:rPr>
          <w:b/>
        </w:rPr>
        <w:t xml:space="preserve">7. </w:t>
      </w:r>
      <w:r>
        <w:t>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
        <w:rPr>
          <w:b/>
        </w:rPr>
        <w:t xml:space="preserve">7. </w:t>
      </w:r>
      <w:r>
        <w:t>специальные транспортные средства, осуществляющие перевозку вооружения и военной техники</w:t>
      </w:r>
    </w:p>
    <w:p>
      <w:r>
        <w:rPr>
          <w:b/>
        </w:rPr>
        <w:t xml:space="preserve">8. </w:t>
      </w:r>
      <w:r>
        <w:t>в статье 62:</w:t>
      </w:r>
    </w:p>
    <w:p>
      <w:r>
        <w:rPr>
          <w:b/>
        </w:rPr>
        <w:t xml:space="preserve">8. </w:t>
      </w:r>
      <w:r>
        <w:t>часть 4 признать утратившей силу</w:t>
      </w:r>
    </w:p>
    <w:p>
      <w:r>
        <w:rPr>
          <w:b/>
        </w:rPr>
        <w:t xml:space="preserve">8. </w:t>
      </w:r>
      <w:r>
        <w:t>дополнить частью 41 следующего содержания: "41.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нормативам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
        <w:rPr>
          <w:b/>
        </w:rPr>
        <w:t>Статья 4</w:t>
      </w:r>
    </w:p>
    <w:p>
      <w:r>
        <w:t>Закон субъекта Российской Федерации, предусматривающий создание дорожного фонда субъекта Российской Федерации, принимается не позднее 1 января 2012 года.</w:t>
      </w:r>
    </w:p>
    <w:p>
      <w:r>
        <w:rPr>
          <w:b/>
        </w:rPr>
        <w:t>Статья 5</w:t>
      </w:r>
    </w:p>
    <w:p>
      <w:r>
        <w:rPr>
          <w:b/>
        </w:rPr>
        <w:t xml:space="preserve">1. </w:t>
      </w:r>
      <w:r>
        <w:t>Установить, что до 1 января 2012 года действие абзаца первого пункта 1 и абзаца первого пункта 2 статьи 933 Бюджетного кодекса Российской Федерации не применяется к предоставлению бюджетных кредитов бюджетам субъектов Российской Федерации из федерального бюджета, местным бюджетам из бюджетов субъектов Российской Федерации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случаях предоставления бюджетных кредитов из федерального бюджета, за исключением автомобильных дорог федерального и регионального значения в случаях предоставления бюджетных кредитов из бюджетов субъектов Российской Федерации) в части срока предоставления таких бюджетных кредитов</w:t>
      </w:r>
    </w:p>
    <w:p>
      <w:r>
        <w:rPr>
          <w:b/>
        </w:rPr>
        <w:t xml:space="preserve">2. </w:t>
      </w:r>
      <w:r>
        <w:t>Установить, что в 2011 году могут предоставляться бюджетные кредиты бюджетам субъектов Российской Федерации из федерального бюджета, местным бюджетам из бюджетов субъектов Российской Федерации на срок до пяти лет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случаях предоставления бюджетных кредитов из федерального бюджета, за исключением автомобильных дорог федерального и регионального значения в случаях предоставления бюджетных кредитов из бюджетов субъектов Российской Федерации) в пределах бюджетных ассигнований, утвержденных Федеральным законом от 13 декабря 2010 года № 357-ФЗ "О федеральном бюджете на 2011 год и на плановый период 2012 и 2013 годов", законами субъектов Российской Федерации о бюджетах субъектов Российской Федерации на 2011 год (на 2011 год и на плановый период 2012 и 2013 годов) соответственно</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 четвертый пункта 1, абзацы двенадцатый и пятнадцатый пункта 5 статьи 1, статья 2, пункты 1 - 3 статьи 3 настоящего Федерального закона вступают в силу с 15 ноября 2015 года. (В редакции федеральных законов от 29.12.2012 № 278-ФЗ; от 23.06.2014 № 168-ФЗ)</w:t>
      </w:r>
    </w:p>
    <w:p>
      <w:r>
        <w:rPr>
          <w:b/>
        </w:rPr>
        <w:t xml:space="preserve">3. </w:t>
      </w:r>
      <w:r>
        <w:t>Пункты 2 и 3 статьи 1 настоящего Федерального закона вступают в силу с 1 января 2014 года. (В редакции Федерального закона от 25.12.2012 № 268-ФЗ)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