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административном надзоре за лицами, освобожденными из мест лишения свободы"</w:t>
      </w:r>
    </w:p>
    <w:p>
      <w:r>
        <w:rPr>
          <w:b/>
        </w:rPr>
        <w:t>Статья 1</w:t>
      </w:r>
    </w:p>
    <w:p>
      <w:r>
        <w:t>Внести в Уголовный кодекс Российской Федерации (Собрание законодательства Российской Федерации, 1996, № 25, ст. 2954; 2001, № 11, ст. 1002; 2003, № 50, ст. 4848; 2004, № 30, ст. 3091; 2007, № 31, ст. 4011; 2009, № 52, ст. 6453; 2010, № 19, ст. 2289; 2011, № 11, ст. 1495) следующие изменения</w:t>
      </w:r>
    </w:p>
    <w:p>
      <w:r>
        <w:t>часть пятую статьи 18 дополнить словами ", а также иные последствия, предусмотренные законодательством Российской Федерации"</w:t>
      </w:r>
    </w:p>
    <w:p>
      <w:r>
        <w:t>в части первой статьи 86 второе предложение изложить в следующей редакции: "Судимость в соответствии с настоящим Кодексом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w:t>
      </w:r>
    </w:p>
    <w:p>
      <w:r>
        <w:t>дополнить статьей 3141 следующего содержания: "Статья 3141. Уклонение от административного надзора 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данным лицом места жительства или пребывания, совершенные в целях уклонения от административного надзора, - 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
        <w:rPr>
          <w:b/>
        </w:rPr>
        <w:t>Статья 2</w:t>
      </w:r>
    </w:p>
    <w:p>
      <w:r>
        <w:t>Внести в Уголовно-исполнительный кодекс Российской Федерации (Собрание законодательства Российской Федерации, 1997, № 2, ст. 198; 2001, № 11, ст. 1002; 2003, № 24, ст. 2250; № 50, ст. 4847; 2006, № 3, ст. 276; 2009, № 52, ст. 6453; 2010, № 8, ст. 780) следующие изменения: 1) статью 54 дополнить частью первой1 следующего содержания: "11. В случаях, когда осужденный, отбывающий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подлежит административному надзору в соответствии с законодательством Российской Федерации, уголовно-исполнительная инспекция не позднее чем за два месяца до истечения срока отбывания ограничения свободы информирует орган внутренних дел по месту жительства или пребывания осужденного об истечении такого срока."; 2) дополнить статьей 1731 следующего содержания: "Статья 1731. Установление административного надзора в отношении лица, освобождаемого из мест лишения свободы 1. В отношении совершеннолетнего лица, освобождаемого из мест лишения свободы, если это лицо отбывало наказание за совершение преступления при опасном или особо опасном рецидиве преступлений либо за совершение преступления против половой неприкосновенности и половой свободы несовершеннолетнего, судом устанавливается административный надзор в соответствии с федеральным законом.</w:t>
      </w:r>
    </w:p>
    <w:p>
      <w:r>
        <w:rPr>
          <w:b/>
        </w:rPr>
        <w:t xml:space="preserve">2. </w:t>
      </w:r>
      <w:r>
        <w:t>В отношении совершеннолетнего лица, освобождаемого из мест лишения свободы и отбывавшего наказание за совершение тяжкого или особо тяжкого преступления либо преступления при рецидиве преступлений или умышленного преступления в отношении несовершеннолетнего, за исключением преступлений, указанных в части первой настоящей статьи, судом устанавливается административный надзор в соответствии с федеральным законом в случае, если это лицо в период отбывания наказания в местах лишения свободы признавалось злостным нарушителем установленного порядка отбывания наказания</w:t>
      </w:r>
    </w:p>
    <w:p>
      <w:r>
        <w:rPr>
          <w:b/>
        </w:rPr>
        <w:t xml:space="preserve">3. </w:t>
      </w:r>
      <w:r>
        <w:t>Администрация исправительного учреждения не позднее чем за два месяца до истечения определенного приговором суда срока отбывания осужденным наказания подает в суд заявление об установлении административного надзора по основаниям, предусмотренным федеральным законом</w:t>
      </w:r>
    </w:p>
    <w:p>
      <w:r>
        <w:rPr>
          <w:b/>
        </w:rPr>
        <w:t xml:space="preserve">4. </w:t>
      </w:r>
      <w:r>
        <w:t>Администрация исправительного учреждения после вступления в законную силу 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орган внутренних дел по избранному этим лицом месту жительства или пребывания</w:t>
      </w:r>
    </w:p>
    <w:p>
      <w:r>
        <w:rPr>
          <w:b/>
        </w:rPr>
        <w:t xml:space="preserve">5. </w:t>
      </w:r>
      <w:r>
        <w:t>При освобождении из мест лишения свободы лицу, в отношении которого установлен административный надзор, администрация исправительного учреждения вручает предписание о выезде к избранному им месту жительства или пребывания с указанием срока прибытия, установленного с учетом необходимого для проезда времени, и предупреждает данное лицо об уголовной ответственности за уклонение от административного надзора</w:t>
      </w:r>
    </w:p>
    <w:p>
      <w:r>
        <w:rPr>
          <w:b/>
        </w:rPr>
        <w:t xml:space="preserve">6. </w:t>
      </w:r>
      <w:r>
        <w:t>В предписании, указанном в части четвертой настоящей статьи, производится запись об установлении административного надзора и указывается адрес избранного места жительства или пребывания."</w:t>
      </w:r>
    </w:p>
    <w:p>
      <w:r>
        <w:rPr>
          <w:b/>
        </w:rPr>
        <w:t>Статья 3</w:t>
      </w:r>
    </w:p>
    <w:p>
      <w:r>
        <w:t>Статью 50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изложить в следующей редакции: "Статья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законодательством Российской Федерации.".</w:t>
      </w:r>
    </w:p>
    <w:p>
      <w:r>
        <w:rPr>
          <w:b/>
        </w:rPr>
        <w:t>Статья 4</w:t>
      </w:r>
    </w:p>
    <w:p>
      <w:r>
        <w:t>Внести в Уголовно-процессуальный кодекс Российской Федерации (Собрание законодательства Российской Федерации, 2001, № 52, ст. 4921; 2002, № 22, ст. 2027; № 44, ст. 4298; 2003, № 27, ст. 2700, 2706; № 50, ст. 4847; 2005, № 1, ст. 13; № 23, ст. 2200; 2007, № 24, ст. 2833; 2009, № 1, ст. 29; № 52, ст. 6422; 2010, № 19, ст. 2284; № 30, ст. 3986; № 31, ст. 4164; 2011, № 1, ст. 45) следующие изменения</w:t>
      </w:r>
    </w:p>
    <w:p>
      <w:r>
        <w:t>часть первую статьи 31 после слов "311 частью первой," дополнить цифрами "3141,"</w:t>
      </w:r>
    </w:p>
    <w:p>
      <w:r>
        <w:t>пункт 1 части третьей статьи 150 после цифр "314," дополнить цифрами "3141,"</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13, ст. 1075, 1077; № 19, ст. 1752; № 27, ст. 2719, 2721; № 30, ст. 3104, 3131; № 50, ст. 5247; 2006, № 17, ст. 1776; № 18, ст. 1907; № 31, ст. 3438; № 45, ст. 4641; № 52, ст. 5498; 2007, № 16, ст. 1825; № 26, ст. 3089; № 30, ст. 3755; № 31, ст. 4007, 4008; № 41, ст. 4845; № 46, ст. 5553; 2008, № 20, ст. 2251; № 30, ст. 3604; № 49, ст. 5745; № 52, ст. 6235, 6236; 2009, № 7, ст. 777; № 23, ст. 2759; № 26, ст. 3120; № 29, ст. 3597, 3642; № 30, ст. 3739; № 48, ст. 5711, 5724; № 52, ст. 6412; 2010, № 1, ст. 1; № 21, ст. 2525; № 23, ст. 2790; № 27, ст. 3416; № 30, ст. 4002, 4006, 4007; № 31, ст. 4158, 4164, 4193, 4206 - 4208; № 41, ст. 5192; 2011, № 1, ст. 10, 23) следующие изменения: 1) статью 19.24 изложить в следующей редакции: "Статья 19.24. Несоблюдение административных ограничений и невыполнение обязанностей, устанавливаемых при административном надзоре 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
        <w:rPr>
          <w:b/>
        </w:rPr>
        <w:t xml:space="preserve">2. </w:t>
      </w:r>
      <w:r>
        <w:t>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 влечет предупреждение или наложение административного штрафа в размере от пятисот до одной тысячи рублей.";</w:t>
      </w:r>
    </w:p>
    <w:p>
      <w:r>
        <w:rPr>
          <w:b/>
        </w:rPr>
        <w:t xml:space="preserve">2. </w:t>
      </w:r>
      <w:r>
        <w:t>в части 2 статьи 23.1 слова "статьями 19.73, 19.24" заменить словами "статьей 19.73, частью 1 статьи 19.24"</w:t>
      </w:r>
    </w:p>
    <w:p>
      <w:r>
        <w:rPr>
          <w:b/>
        </w:rPr>
        <w:t>Статья 6</w:t>
      </w:r>
    </w:p>
    <w:p>
      <w:r>
        <w:t>(Утратила силу - Федеральный закон от 08.03.2015 № 23-ФЗ)</w:t>
      </w:r>
    </w:p>
    <w:p>
      <w:r>
        <w:rPr>
          <w:b/>
        </w:rPr>
        <w:t>Статья 7</w:t>
      </w:r>
    </w:p>
    <w:p>
      <w:r>
        <w:t>Настоящий Федеральный закон вступает в силу с 1 июля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