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20.25 и 32.2 Кодекса Российской Федерации об административных правонарушениях и статью 13 Федерального закона "Об исполнительном производстве"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2007, № 31, ст. 4007; № 41, ст. 4845; 2009, № 23, ст. 2776; № 45, ст. 5267; 2010, № 1, ст. 1; № 30, ст. 4006; Российская газета, 2011, 30 июня) следующие изменения</w:t>
      </w:r>
    </w:p>
    <w:p>
      <w:r>
        <w:t>абзац второй части 1 статьи 20.25 после слов "неуплаченного административного штрафа" дополнить словами ", но не менее одной тысячи рублей"</w:t>
      </w:r>
    </w:p>
    <w:p>
      <w:r>
        <w:t>в части 5 статьи 32.2 слова "тридцати дней со" исключить, слова "соответствующие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законодательством" заменить словами "в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законодательством", дополнить предложением следующего содержания: "Протокол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пристав-исполнитель."</w:t>
      </w:r>
    </w:p>
    <w:p>
      <w:r>
        <w:rPr>
          <w:b/>
        </w:rPr>
        <w:t>Статья 2</w:t>
      </w:r>
    </w:p>
    <w:p>
      <w:r>
        <w:t>Статью 13 Федерального закона от 2 октября 2007 года № 229-ФЗ "Об исполнительном производстве" (Собрание законодательства Российской Федерации, 2007, № 41, ст. 4849; 2009, № 1, ст. 14) дополнить частью 11 следующего содержания: "11. В акте органа, должностного лица о наложении штрафа, принятом по делу об административном правонарушении, должна быть проставлена отметка о неуплате должником назначенного административного штрафа.".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