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обеспечения безопасности объектов топливно-энергетического комплекса</w:t>
      </w:r>
    </w:p>
    <w:p>
      <w:r>
        <w:rPr>
          <w:b/>
        </w:rPr>
        <w:t>Статья 1</w:t>
      </w:r>
    </w:p>
    <w:p>
      <w:r>
        <w:t>Уголовный кодекс Российской Федерации (Собрание законодательства Российской Федерации, 1996, № 25, ст. 2954; 1998, № 22, ст. 2332; № 26, ст. 3012; 1999, № 7, ст. 873; 2001, № 26, ст. 2587; 2002, № 19, ст. 1793; № 30, ст. 3020; 2003, № 50, ст. 4848; 2004, № 30, ст. 3091, 3092; 2006, № 31, ст. 3452; 2007, № 1, ст. 46; № 21, ст. 2456; № 31, ст. 4008; 2009, № 1, ст. 29; № 45, ст. 5263, 5265; № 52, ст. 6453; 2010, № 19, ст. 2289; № 31, ст. 4166; № 50, ст. 6610; 2011, № 1, ст. 10; № 11, ст. 1495) дополнить статьей 2171 следующего содержания: "Статья 2171. Нарушение требований обеспечения безопасности и антитеррористической защищенности объектов топливно- энергетического комплекса 1. Нарушение требований обеспечения безопасности и антитеррористической защищенности объектов топливно-энергетического комплекса, если это деяние повлекло по неосторожности причинение тяжкого вреда здоровью человека или причинение крупного ущерба, -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такового.</w:t>
      </w:r>
    </w:p>
    <w:p>
      <w:r>
        <w:rPr>
          <w:b/>
        </w:rPr>
        <w:t xml:space="preserve">2. </w:t>
      </w:r>
      <w:r>
        <w:t>То же деяние, повлекшее по неосторожности смерть человека, -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</w:t>
      </w:r>
    </w:p>
    <w:p>
      <w:r>
        <w:rPr>
          <w:b/>
        </w:rPr>
        <w:t xml:space="preserve">3. </w:t>
      </w:r>
      <w:r>
        <w:t>Деяние, предусмотренное частью первой настоящей статьи, повлекшее по неосторожности смерть двух или более лиц, -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 Примечание. Крупным ущербом в настоящей статье признается ущерб, сумма которого превышает один миллион рублей."</w:t>
      </w:r>
    </w:p>
    <w:p>
      <w:r>
        <w:rPr>
          <w:b/>
        </w:rPr>
        <w:t>Статья 2</w:t>
      </w:r>
    </w:p>
    <w:p>
      <w:r>
        <w:t>Внести в Земельный кодекс Российской Федерации (Собрание законодательства Российской Федерации, 2001, № 44, ст. 4147; 2006, № 43, ст. 4412; № 50, ст. 5279, 5282; № 52, ст. 5498; 2007, № 46, ст. 5553) следующие изменения</w:t>
      </w:r>
    </w:p>
    <w:p>
      <w:r>
        <w:t>в статье 56: а) в пункте 3 слова "или решением суда" заменить словами ", решением суда или в порядке, предусмотренном настоящим Кодексом для охранных зон"; б) пункт 6 изложить в следующей редакции: "6. Ограничение прав на землю подлежит государственной регистрации в случаях и в порядке, которые установлены федеральными законами."</w:t>
      </w:r>
    </w:p>
    <w:p>
      <w:r>
        <w:t>абзац четвертый пункта 2 статьи 89 изложить в следующей редакции: "Для обеспечения безопасного и безаварийного функционирования, безопасной эксплуатации объектов электроэнергетики устанавливаются охранные зоны с особыми условиями использования земельных участков независимо от категорий земель, в состав которых входят эти земельные участки. Порядок установления таких охранных зон для отдельных видов объектов и использования соответствующих земельных участков определяется Правительством Российской Федерации. Надзор за соблюдением особых условий использования земельных участков в границах охранных зон объектов электроэнергетики осуществляется федеральным органом исполнительной власти, на который возложены функции по федеральному государственному энергетическому надзору."</w:t>
      </w:r>
    </w:p>
    <w:p>
      <w:r>
        <w:t>в статье 90: а) в пункте 6: подпункт 1 после слова "размещения" дополнить словами "наземных объектов системы"; подпункт 2 после слова "размещения" дополнить словом "наземных"; подпункт 3 признать утратившим силу; б) дополнить пунктом 8 следующего содержания: "8. Земельные участки, предоставленные под строительство, реконструкцию, капитальный ремонт объектов трубопроводного транспорта, из состава земель других категорий не подлежат переводу в категорию земель транспорта и предоставляются на период осуществления строительства, реконструкции, капитального ремонта таких объектов. После ввода в эксплуатацию объектов трубопроводного транспорта земельные участки, предоставленные на период осуществления строительства, реконструкции, капитального ремонта таких объектов, возвращаются собственникам земельных участков. На земельные участки, где размещены подземные объекты трубопроводного транспорта, относящиеся к линейным объектам, оформление прав собственников объектов трубопроводного транспорта в порядке, установленном настоящим Кодексом, не требуется. У собственников земельных участков возникают ограничения прав в связи с установлением охранных зон таких объектов."</w:t>
      </w:r>
    </w:p>
    <w:p>
      <w:r>
        <w:rPr>
          <w:b/>
        </w:rPr>
        <w:t>Статья 3</w:t>
      </w:r>
    </w:p>
    <w:p>
      <w:r>
        <w:t>Внести в часть вторую статьи 151 Уголовно-процессуального кодекса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ст. 16; № 23, ст. 3259) следующие изменения</w:t>
      </w:r>
    </w:p>
    <w:p>
      <w:r>
        <w:t>подпункт "а" пункта 1 после цифр "217," дополнить цифрами "2171,"</w:t>
      </w:r>
    </w:p>
    <w:p>
      <w:r>
        <w:t>пункт 2 после цифр "211," дополнить цифрами "2171,"</w:t>
      </w:r>
    </w:p>
    <w:p>
      <w:r>
        <w:t>пункт 3 после цифр "2153," дополнить цифрами "2171,"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21, ст. 2456; № 26, ст. 3089; № 30, ст. 3755; № 31, ст. 4007, 4008; № 41, ст. 4845; № 43, ст. 5084; № 46, ст. 5553; 2008, № 10, ст. 896; № 18, ст. 1941; № 20, ст. 2251; № 30, ст. 3604; № 49, ст. 5745; № 52, ст. 6227, 6235, 6236; 2009, № 7, ст. 777; № 23, ст. 2759; № 26, ст. 3120, 3122; № 29, ст. 3597, 3642; № 30, ст. 3739; № 45, ст. 5265; № 48, ст. 5711, 5724; № 52, ст. 6412; 2010, № 1, ст. 1; № 21, ст. 2525; № 23, ст. 2790; № 27, ст. 3416; № 30, ст. 4002, 4006, 4007; № 31, ст. 4158, 4164, 4193, 4195, 4206 - 4208; № 41, ст. 5192; № 49, ст. 6409; 2011, № 1, ст. 10, 23, 54; № 7, ст. 901; № 15, ст. 2039; № 17, ст. 2310; № 19, ст. 2715; № 23, ст. 3260; Российская газета, 2011, 30 июня) следующие изменения</w:t>
      </w:r>
    </w:p>
    <w:p>
      <w:r>
        <w:t>главу 20 дополнить статьей 20.30 следующего содержания: "Статья 20.30. Нарушение требований обеспечения безопасности и антитеррористической защищенности объектов топливно- энергетического комплекса Нарушение требований обеспечения безопасности и антитеррористической защищенности объектов топливно-энергетического комплекса, а равно воспрепятствование соблюдению указанных требований должностными лицами, в том числе руководителями субъекта топливно-энергетического комплекса, гражданами, если эти действия не содержат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лет."</w:t>
      </w:r>
    </w:p>
    <w:p>
      <w:r>
        <w:t>в части 1 статьи 23.1 цифры "20.25 - 20.29" заменить цифрами "20.25 - 20.30"</w:t>
      </w:r>
    </w:p>
    <w:p>
      <w:r>
        <w:t>часть 2 статьи 28.3 дополнить пунктом 911 следующего содержания: "911) должностные лица федерального органа исполнительной власти, уполномоченного на осуществление контроля за обеспечением безопасности объектов топливно-энергетического комплекса, - об административных правонарушениях, предусмотренных статьей 20.30 настоящего Кодекса;"</w:t>
      </w:r>
    </w:p>
    <w:p>
      <w:r>
        <w:rPr>
          <w:b/>
        </w:rPr>
        <w:t>Статья 5</w:t>
      </w:r>
    </w:p>
    <w:p>
      <w:r>
        <w:t>Статью 49 Градостроительного кодекса Российской Федерации (Собрание законодательства Российской Федерации, 2005, № 1, ст. 16; 2006, № 1, ст. 10, 21; № 52, ст. 5498; 2007, № 31, ст. 4012; № 50, ст. 6237; 2008, № 20, ст. 2260; № 30, ст. 3604; 2009, № 1, ст. 17) дополнить частью 21 следующего содержания: "21. В случае, если строительство, реконструкцию указанных в части 2 настоящей статьи объектов капитального строительства планируется осуществлять в границах охранных зон объектов трубопроводного транспорта, государственная экспертиза проектной документации на осуществление строительства, реконструкции указанных объектов капитального строительства является обязательной.".</w:t>
      </w:r>
    </w:p>
    <w:p>
      <w:r>
        <w:rPr>
          <w:b/>
        </w:rPr>
        <w:t>Статья 6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3418) следующие изменения</w:t>
      </w:r>
    </w:p>
    <w:p>
      <w:r>
        <w:t>в статье 24: а) пункт 14 дополнить словами ",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объектов"; б) (Утратил силу - Федеральный закон от 21.10.2013 № 282-ФЗ) 2) в статье 25: а) пункт 6 дополнить словами ",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охраной"; б) (Утратил силу - Федеральный закон от 21.10.2013 № 282-ФЗ) 3) часть 1 статьи 41 дополнить пунктом 31 следующего содержания: "31) установления охранных зон гидроэнергетических объектов;"</w:t>
      </w:r>
    </w:p>
    <w:p>
      <w:r>
        <w:t>статью 62: а) дополнить частью 3 следующего содержания: "3. Для обеспечения безопасного и безаварийного функционирования, безопасной эксплуатации гидроэнергетических объектов в акваториях водных объектов, на участках береговой полосы (в том числе участках примыкания к гидроэнергетическим объектам), участках поймы устанавливаются охранные зоны с особыми условиями водопользования и использования участков береговой полосы (в том числе участков примыкания к гидроэнергетическим объектам). Правительство Российской Федерации определяет порядок установления охранных зон для указанных объектов, особые условия водопользования и использования участков береговой полосы (в том числе участков примыкания к гидроэнергетическим объектам) в их границах."; б) дополнить частью 4 следующего содержания: "4. Надзор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которые в соответствии с настоящим Кодексом подлежат федеральному государственному надзору в области использования и охраны водных объектов, осуществляет федеральный орган исполнительной власти, уполномоченный осуществлять федеральный государственный надзор в области использования и охраны водных объектов. Надзор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которые в соответствии с настоящим Кодексом подлежат региональному государственному надзору в области использования и охраны водных объектов, осуществляют органы исполнительной власти субъектов Российской Федерации, уполномоченные осуществлять региональный государственный надзор в области использования и охраны водных объектов."</w:t>
      </w:r>
    </w:p>
    <w:p>
      <w:r>
        <w:rPr>
          <w:b/>
        </w:rPr>
        <w:t>Статья 7</w:t>
      </w:r>
    </w:p>
    <w:p>
      <w:r>
        <w:t>Внести в Федеральный закон от 24 июля 2007 года № 221-ФЗ "О государственном кадастре недвижимости" (Собрание законодательства Российской Федерации, 2007, № 31, ст. 4017; 2008, № 30, ст. 3597; 2009, № 29, ст. 3582; № 52, ст. 6410; Российская газета, 2011, 4 июля) следующие изменения</w:t>
      </w:r>
    </w:p>
    <w:p>
      <w:r>
        <w:t>пункт 9 части 2 статьи 7 дополнить словами ", а также сведения о границах охранной зоны, установленных в отношении объекта недвижимости"</w:t>
      </w:r>
    </w:p>
    <w:p>
      <w:r>
        <w:t>(Утратил силу - Федеральный закон от 03.07.2016 № 361-ФЗ) 3) (Утратил силу - Федеральный закон от 03.07.2016 № 361-ФЗ)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опубликования, за исключением статей 1, 3 и 4 настоящего Федерального закона</w:t>
      </w:r>
    </w:p>
    <w:p>
      <w:r>
        <w:rPr>
          <w:b/>
        </w:rPr>
        <w:t xml:space="preserve">2. </w:t>
      </w:r>
      <w:r>
        <w:t>Статьи 1, 3 и 4 настоящего Федерального закона вступают в силу с 1 января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