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части, касающейся деятельности государственных академий наук и подведомственных им организаций</w:t>
      </w:r>
    </w:p>
    <w:p>
      <w:r>
        <w:rPr>
          <w:b/>
        </w:rPr>
        <w:t>Статья 1</w:t>
      </w:r>
    </w:p>
    <w:p>
      <w:r>
        <w:t>Пункт 4 статьи 24 Федерального закона от 12 января 1996 года № 7-ФЗ "О некоммерческих организациях" (Собрание законодательства Российской Федерации, 1996, № 3, ст. 145; 2007, № 1, ст. 37; 2010, № 19, ст. 2291; 2011, № 30, ст. 4587) изложить в следующей редакции: "4. В интересах достижения целей, предусмотренных уставом некоммерческой организации, она может создавать другие некоммерческие организации и вступать в ассоциации и союзы. Бюджетное учреждение с согласия собственника вправе передавать некоммерческим организациям в качестве их учредителя (участника) денежные средства (если иное не установлено условиями предоставления денежных средств) и иное имущество, за исключением особо ценного движимого имущества, закрепленного за ним собственником или приобретенного бюджетным учреждением за счет денежных средств, выделенных ему собственником на приобретение такого имущества, а также недвижимого имущества. (Абзац утратил силу - Федеральный закон от 23.05.2016 № 149-ФЗ) В случаях и в порядке, которые предусмотрены федеральными законами, бюджетное учреждение вправе вносить имущество, указанное в абзаце втором настоящего пункта, в уставный капитал хозяйственных обществ или иным образом передавать им это имущество в качестве их учредителя (участника). Казенное учреждение не вправе выступать учредителем (участником) юридических лиц.".</w:t>
      </w:r>
    </w:p>
    <w:p>
      <w:r>
        <w:rPr>
          <w:b/>
        </w:rPr>
        <w:t>Статья 2</w:t>
      </w:r>
    </w:p>
    <w:p>
      <w:r>
        <w:t>Внести в статью 6 Федерального закона от 23 августа 1996 года № 127-ФЗ "О науке и государственной научно-технической политике" (Собрание законодательства Российской Федерации, 1996, № 35, ст. 4137; 1998, № 30, ст. 3607; 2006, № 50, ст. 5280) следующие изменения</w:t>
      </w:r>
    </w:p>
    <w:p>
      <w:r>
        <w:t>пункт 1 изложить в следующей редакции: "1. Российская академия наук, отраслевые академии наук (Российская академия сельскохозяйственных наук, Российская академия медицинских наук, Российская академия образования, Российская академия архитектуры и строительных наук, Российская академия художеств) являются государственными академиями наук - некоммерческими организациями, которые созданы в форме государственных бюджетных учреждений, наделяются правом управления своей деятельностью, правом владения, пользования, распоряжения имуществом, находящимся в федеральной собственности и принадлежащим им на праве оперативного управления, в соответствии с законодательством Российской Федерации и уставами таких академий наук. Государственные академии наук вправе осуществлять от имени Российской Федерации полномочия учредителей государственных унитарных предприятий, государственных учреждений (далее также - подведомственные организации) и собственников закрепленного за ними федерального имущества, в том числе полномочия по изменению типа подведомственных им государственных учреждений, закреплению за подведомственными организациями имущества, назначению их руководителей, заключению с ними и расторжению трудовых договоров, утверждению и изменению уставов подведомственных организаций. Порядок осуществления государственными академиями наук полномочий учредителей подведомственных организаций и собственников закрепленного за ними федерального имущества устанавливается Правительством Российской Федерации. Реестры федерального имущества, передаваемого государственным академиям наук, а также перечни подведомственных организаций утверждаются Правительством Российской Федерации. Высшим органом управления государственной академии наук является общее собрание государственной академии наук, которое принимает устав государственной академии наук, представляет его на утверждение в Правительство Российской Федерации, осуществляет в установленном уставом государственной академии наук порядке избрание действительных членов, членов-корреспондентов, иностранных членов государственной академии наук, президиум и президента государственной академии наук, рассматривает иные определенные указанным уставом вопросы. Государственные академии наук создаются, реорганизуются и ликвидируются федеральным законом по представлению Президента Российской Федерации или Правительства Российской Федерации. Деятельность государственных академий наук регулируется законодательством Российской Федерации и уставами государственных академий наук. Структура государственных академий наук, порядок деятельности и финансирования подведомственных организаций определяются уставами соответствующих государственных академий наук."</w:t>
      </w:r>
    </w:p>
    <w:p>
      <w:r>
        <w:t>абзац первый пункта 2 после слова "самоуправляемой" дополнить словом "научной"</w:t>
      </w:r>
    </w:p>
    <w:p>
      <w:r>
        <w:t>абзац первый пункта 3 после слова "самоуправляемыми" дополнить словом "научными"</w:t>
      </w:r>
    </w:p>
    <w:p>
      <w:r>
        <w:t>пункт 5 изложить в следующей редакции: "5. Подведомственные государственным академиям наук организации владеют, пользуются, распоряжаются федеральным имуществом, принадлежащим им на праве оперативного управления или хозяйственного ведения, в соответствии с законодательством Российской Федерации и уставами таких организаций. Распоряжение имуществом подведомственных государственным академиям наук организаций, которым такие организации не вправе распоряжаться без согласия собственников (учредителей), осуществляется указанными академиями наук по согласованию с федеральным органом исполнительной власти, уполномоченным на управление и распоряжение федеральным имуществом. При сдаче в аренду имущества подведомственных государственным академиям наук организаций размер арендной платы не должен быть меньше среднего размера арендной платы, обычно взимаемой за аренду аналогичного имущества в местах его нахождения, если иное не установлено Правительством Российской Федерации. Доходы, полученные подведомственными государственным академиям наук организациями от использования принадлежащего им имущества, используются такими организациями в соответствии с законодательством Российской Федерации и целями деятельности таких организаций, определенными их уставами."</w:t>
      </w:r>
    </w:p>
    <w:p>
      <w:r>
        <w:rPr>
          <w:b/>
        </w:rPr>
        <w:t>Статья 3</w:t>
      </w:r>
    </w:p>
    <w:p>
      <w:r>
        <w:t>Внести в Федеральный закон от 14 ноября 2002 года № 161-ФЗ "О государственных и муниципальных унитарных предприятиях" (Собрание законодательства Российской Федерации, 2002, № 48, ст. 4746; 2007, № 49, ст. 6079) следующие изменения</w:t>
      </w:r>
    </w:p>
    <w:p>
      <w:r>
        <w:t>абзац второй пункта 1 статьи 2 дополнить словами ", а также государственная академия наук в порядке, установленном Федеральным законом от 23 августа 1996 года № 127-ФЗ "О науке и государственной научно-технической политике"</w:t>
      </w:r>
    </w:p>
    <w:p>
      <w:r>
        <w:t>в статье 9: а) пункт 2 изложить в следующей редакции: "2. Уставы унитарных предприятий утверждаются уполномоченными государственными органами Российской Федерации, государственными органами субъектов Российской Федерации или органами местного самоуправления, в отношении федеральных государственных унитарных предприятий, права собственника имущества которых осуществляются в соответствии с Федеральным законом от 1 декабря 2007 года № 317-ФЗ "О Государственной корпорации по атомной энергии "Росатом", - Государственной корпорацией по атомной энергии "Росатом", в отношении федеральных государственных унитарных предприятий, права собственников имущества которых осуществляются в соответствии со статьей 6 Федерального закона от 23 августа 1996 года № 127-ФЗ "О науке и государственной научно-технической политике", - государственными академиями наук."; б) абзац первый пункта 7 после слов "Государственной корпорации по атомной энергии "Росатом"," дополнить словами "государственной академии наук,"</w:t>
      </w:r>
    </w:p>
    <w:p>
      <w:r>
        <w:t>статью 201 изложить в следующей редакции: "Статья 201. Особенности осуществления прав собственника имущества федеральных государственных унитарных предприятий атомной отрасли и подведомственных государственным академиям наук федеральных государственных унитарных предприятий 1. Права собственника имущества федеральных государственных унитарных предприятий атомной отрасли и порядок осуществления этих прав регулируются положениями настоящего Федерального закона с учетом особенностей, установленных Федеральным законом от 1 декабря 2007 года № 317-ФЗ "О Государственной корпорации по атомной энергии "Росатом". (Абзац утратил силу - Федеральный закон от 23.05.2016 № 149-ФЗ)</w:t>
      </w:r>
    </w:p>
    <w:p>
      <w:r>
        <w:rPr>
          <w:b/>
        </w:rPr>
        <w:t>Статья 4</w:t>
      </w:r>
    </w:p>
    <w:p>
      <w:r>
        <w:t>(Утратила силу - Федеральный закон от 23.05.2016 № 149-ФЗ)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