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20.6 и 20.7 Кодекса Российской Федерации об административных правонарушениях</w:t>
      </w:r>
    </w:p>
    <w:p>
      <w:r>
        <w:rPr>
          <w:b/>
        </w:rPr>
        <w:t>Статья 20.7. Невыполнение требований и мероприятий в области гражданской обороны</w:t>
      </w:r>
    </w:p>
    <w:p>
      <w:r>
        <w:rPr>
          <w:b/>
        </w:rPr>
        <w:t xml:space="preserve">1. </w:t>
      </w:r>
      <w:r>
        <w:t>Невыполнение установленных федеральными законами и иными нормативными правовыми актами Российской Федерации специальных условий (правил) эксплуатации технических систем управления гражданской обороны и объектов гражданской обороны, использования и содержания систем оповещения, средств индивидуальной защиты, другой специальной техники и имущества гражданской обороны - влечет наложение административного штрафа на должностных лиц в размере от пяти тысяч до десяти тысяч рублей; на юридических лиц - от пятидесяти тысяч до ста тысяч рублей</w:t>
      </w:r>
    </w:p>
    <w:p>
      <w:r>
        <w:rPr>
          <w:b/>
        </w:rPr>
        <w:t xml:space="preserve">2. </w:t>
      </w:r>
      <w:r>
        <w:t>Невыполнение мероприятий по подготовке к защите и по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действий, - влечет наложение административного штрафа на должностных лиц в размере от десяти тысяч до двадцати тысяч рублей; на юридических лиц - от ста тысяч до двухсот тысяч рублей.". Президент Российской Федерации Д.Медведев Москва, Кремль 6 ноября 2011 года № 295-ФЗ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