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15.25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16.11.2011 № 312-ФЗ</w:t>
      </w:r>
    </w:p>
    <w:p>
      <w:r>
        <w:t>О внесении изменений в статьи 3.5 и 15.25 Кодекса Российской Федерации об административных правонарушениях РОССИЙСКАЯ ФЕДЕРАЦИЯ ФЕДЕРАЛЬНЫЙ ЗАКОН О внесении изменений в статьи 3.5 и 15.25 Кодекса Российской Федерации об административных правонарушениях Принят Государственной Думой 2 ноября 2011 года Одобрен Советом Федерации 9 ноября 2011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2010, № 19, ст. 2291; № 30, ст. 4005; № 31, ст. 4193; 2011, № 1, ст. 23; № 19, ст. 2714; № 30, ст. 4584) следующие изменения</w:t>
      </w:r>
    </w:p>
    <w:p>
      <w:r>
        <w:t>в статье 3.5: а) пункт 2 части 1 после слов "в уполномоченных банках," дополнить словами "либо сумме денежных средств, кратной размеру ставки рефинансирования Центрального банка Российской Федерации от суммы денежных средств, зачисленных на счета в уполномоченных банках с нарушением установленного срока,"; б) часть 3 после слов "в уполномоченных банках," дополнить словами "либо суммы денежных средств, кратной размеру ставки рефинансирования Центрального банка Российской Федерации от суммы денежных средств, зачисленных на счета в уполномоченных банках с нарушением установленного срока,"</w:t>
      </w:r>
    </w:p>
    <w:p>
      <w:r>
        <w:t>в статье 15.25: а) абзац второй части 4 изложить в следующей редакции: "влечет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средств, зачисленных на счета в уполномоченных банках с нарушением установленного срока, за каждый день просрочки зачисления таких денежных средств и (или) в размере от трех четвертых до одного размера суммы денежных средств, не зачисленных на счета в уполномоченных банках."; б) дополнить примечанием 5 следующего содержания: "5. Расчет административного штрафа, установленного частью 4 настоящей статьи, выраженного в величине, кратной сумме денежных средств, зачисленных на счета в уполномоченных банках с нарушением установленного срока, осуществляется исходя из размера ставки рефинансирования Центрального банка Российской Федерации, действовавшей в период просрочки.". Президент Российской Федерации Д.Медведев Москва, Кремль 16 ноября 2011 года № 312-ФЗ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