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часть первую Гражданского кодекса Российской Федерации (Собрание законодательства Российской Федерации, 1994, № 32, ст. 3301; 2002, № 48, ст. 4737; 2008, № 17, ст. 1756) следующие изменения</w:t>
      </w:r>
    </w:p>
    <w:p>
      <w:r>
        <w:t>пункт 1 статьи 37 дополнить предложением следующего содержания: "Без предварительного разрешения органа опеки и попечительства опекун или попечитель вправе ежемесячно расходовать на содержание подопечного его денежные средства в пределах установленной в соответствии с законом величины прожиточного минимума на душу населения в целом по Российской Федерации."</w:t>
      </w:r>
    </w:p>
    <w:p>
      <w:r>
        <w:t>в статье 318 слова ": в возмещение вреда, причиненного жизни или здоровью, по договору пожизненного содержания и в других случаях - индексируется с учетом уровня инфляции в порядке и случаях, которые предусмотрены законом" заменить словами ", индексируется в случаях и в порядке, которые установлены законом или договором"</w:t>
      </w:r>
    </w:p>
    <w:p>
      <w:r>
        <w:rPr>
          <w:b/>
        </w:rPr>
        <w:t>Статья 2</w:t>
      </w:r>
    </w:p>
    <w:p>
      <w:r>
        <w:t>Статью 117 Семейного кодекса Российской Федерации (Собрание законодательства Российской Федерации, 1996, № 1, ст. 16) изложить в следующей редакции: "Статья 117. Индексация алиментов 1. Судебный пристав-исполнитель, а также организация или иное лицо, которым направлен исполнительный документ в случае, установленном частью 1 статьи 9 Федерального закона от 2 октября 2007 года № 229-ФЗ "Об исполнительном производстве", производят индексацию алиментов, взыскиваемых по решению суда в твердой денежной сумме, пропорционально росту величины прожиточного минимума для соответствующей социально-демографической группы населения, установленной в соответствующем субъекте Российской Федерации по месту жительства лица, получающего алименты, при отсутствии в соответствующем субъекте Российской Федерации указанной величины производят эту индексацию пропорционально росту величины прожиточного минимума для соответствующей социально-демографической группы населения в целом по Российской Федерации.</w:t>
      </w:r>
    </w:p>
    <w:p>
      <w:r>
        <w:rPr>
          <w:b/>
        </w:rPr>
        <w:t xml:space="preserve">2. </w:t>
      </w:r>
      <w:r>
        <w:t>Размер алиментов, взыскиваемых по решению суда в твердой денежной сумме, в целях их индексации устанавливается судом кратным величине прожиточного минимума, определенной в соответствии с правилами пункта 1 настоящей статьи, в том числе размер алиментов может быть установлен в виде доли величины прожиточного минимума."</w:t>
      </w:r>
    </w:p>
    <w:p>
      <w:r>
        <w:rPr>
          <w:b/>
        </w:rPr>
        <w:t>Статья 3</w:t>
      </w:r>
    </w:p>
    <w:p>
      <w:r>
        <w:t>Внести в часть вторую Гражданского кодекса Российской Федерации (Собрание законодательства Российской Федерации, 1996, № 5, ст. 410; 2002, № 48, ст. 4737) следующие изменения</w:t>
      </w:r>
    </w:p>
    <w:p>
      <w:r>
        <w:t>пункт 2 статьи 590 изложить в следующей редакции: "2. Размер выплачиваемой постоянной ренты, установленный договором постоянной ренты, в расчете на месяц должен быть не менее установленной в соответствии с законом величины прожиточного минимума на душу населения в соответствующем субъекте Российской Федерации по месту нахождения имущества, являющегося предметом договора постоянной ренты, а при отсутствии в соответствующем субъекте Российской Федерации указанной величины не менее установленной в соответствии с законом величины прожиточного минимума на душу населения в целом по Российской Федерации. Размер постоянной ренты, установленный договором постоянной ренты на уровне указанной в абзаце первом настоящего пункта величины прожиточного минимума на душу населения, подлежит увеличению с учетом роста соответствующей величины прожиточного минимума на душу населения."</w:t>
      </w:r>
    </w:p>
    <w:p>
      <w:r>
        <w:t>пункт 2 статьи 597 изложить в следующей редакции: "2. Размер пожизненной ренты, установленный договором пожизненной ренты, предусматривающим отчуждение имущества бесплатно, в расчете на месяц должен быть не менее установленной в соответствии с законом величины прожиточного минимума на душу населения в соответствующем субъекте Российской Федерации по месту нахождения имущества, являющегося предметом договора пожизненной ренты, а при отсутствии в соответствующем субъекте Российской Федерации указанной величины не менее установленной в соответствии с законом величины прожиточного минимума на душу населения в целом по Российской Федерации. Размер пожизненной ренты, установленный договором пожизненной ренты на уровне указанной в абзаце первом настоящего пункта величины прожиточного минимума на душу населения, подлежит увеличению с учетом роста соответствующей величины прожиточного минимума на душу населения."</w:t>
      </w:r>
    </w:p>
    <w:p>
      <w:r>
        <w:t>в пункте 2 статьи 602 слова "не может быть менее двух минимальных размеров оплаты труда, установленных законом" заменить словами "по договору пожизненного содержания с иждивением, предусматривающему отчуждение имущества бесплатно, не может быть менее двух установленных в соответствии с законом величин прожиточного минимума на душу населения в соответствующем субъекте Российской Федерации по месту нахождения имущества, являющегося предметом договора пожизненного содержания с иждивением, а при отсутствии в соответствующем субъекте Российской Федерации указанной величины не менее двух установленных в соответствии с законом величин прожиточного минимума на душу населения в целом по Российской Федерации"</w:t>
      </w:r>
    </w:p>
    <w:p>
      <w:r>
        <w:t>статью 1091 изложить в следующей редакции: "Статья 1091. Индексация размера возмещения вреда Суммы выплачиваемого гражданам возмещения вреда, причиненного жизни или здоровью потерпевшего, подлежат изменению пропорционально росту установленной в соответствии с законом величины прожиточного минимума на душу населения в соответствующем субъекте Российской Федерации по месту жительства потерпевшего, а при отсутствии в соответствующем субъекте Российской Федерации указанной величины данные суммы должны быть не менее установленной в соответствии с законом величины прожиточного минимума на душу населения в целом по Российской Федерации."</w:t>
      </w:r>
    </w:p>
    <w:p>
      <w:r>
        <w:rPr>
          <w:b/>
        </w:rPr>
        <w:t>Статья 4</w:t>
      </w:r>
    </w:p>
    <w:p>
      <w:r>
        <w:t>Внести в статью 2 Федерального закона от 24 октября 1997 года № 134-ФЗ "О прожиточном минимуме в Российской Федерации" (Собрание законодательства Российской Федерации, 1997, № 43, ст. 4904; 2004, № 35, ст. 3607) следующие изменения</w:t>
      </w:r>
    </w:p>
    <w:p>
      <w:r>
        <w:t>пункт 1 дополнить абзацем следующего содержания: "других установленных федеральным законом целей."</w:t>
      </w:r>
    </w:p>
    <w:p>
      <w:r>
        <w:t>пункт 2 дополнить абзацем следующего содержания: "других установленных федеральным законом целей."</w:t>
      </w:r>
    </w:p>
    <w:p>
      <w:r>
        <w:rPr>
          <w:b/>
        </w:rPr>
        <w:t>Статья 5</w:t>
      </w:r>
    </w:p>
    <w:p>
      <w:r>
        <w:t>Внести в Федеральный закон от 2 октября 2007 года № 229-ФЗ "Об исполнительном производстве" (Собрание законодательства Российской Федерации, 2007, № 41, ст. 4849) следующие изменения</w:t>
      </w:r>
    </w:p>
    <w:p>
      <w:r>
        <w:t>статью 9 дополнить частью 4 следующего содержания: "4. Лица, указанные в части 1 настоящей статьи, производят индексацию периодических платежей, выплачиваемых в целях возмещения вреда, причиненного жизни или здоровью, по договору пожизненного содержания и в других установленных законом случаях, в порядке, установленном законодательством Российской Федерации. О такой индексации указанные лица обязаны издать приказ (распоряжение)."</w:t>
      </w:r>
    </w:p>
    <w:p>
      <w:r>
        <w:t>часть 1 статьи 102 изложить в следующей редакции: "1. При повышении величины прожиточного минимума судебный пристав-исполнитель, а также организация или иное лицо, которым направлен в случае, установленном частью 1 статьи 9 настоящего Федерального закона, исполнительный документ, производят индексацию алиментов, взыскиваемых в твердой денежной сумме, пропорционально росту величины прожиточного минимума для соответствующей социально-демографической группы населения, установленной в соответствующем субъекте Российской Федерации по месту жительства лица, получающего алименты, при отсутствии в соответствующем субъекте Российской Федерации указанной величины пропорционально росту величины прожиточного минимума для соответствующей социально-демографической группы населения в целом по Российской Федерации. О такой индексации указанные лица обязаны издать приказ (распоряжение), а судебный пристав-исполнитель обязан вынести постановление."</w:t>
      </w:r>
    </w:p>
    <w:p>
      <w:r>
        <w:rPr>
          <w:b/>
        </w:rPr>
        <w:t>Статья 6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Действие положений части второй Гражданского кодекса Российской Федерации (в редакции настоящего Федерального закона) распространяется на правоотношения, возникшие из ранее заключенных договора постоянной ренты, договора пожизненной ренты, договора пожизненного содержания с иждивением, в случае, если размер выплат по указанным договорам меньше, чем размер, определенный с учетом требований части второй Гражданского кодекса Российской Федерации (в редакции настоящего Федерального закона). Если указанные договоры не будут приведены сторонами в соответствие с требованиями части второй Гражданского кодекса Российской Федерации (в редакции настоящего Федерального закона), к отношениям сторон указанных договоров с момента их заключения применяются правила определения размера соответствующих выплат, установленные частью второй Гражданского кодекса Российской Федерации (в редакции настоящего Федерального закона)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