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w:t>
      </w:r>
    </w:p>
    <w:p>
      <w:r>
        <w:rPr>
          <w:b/>
        </w:rPr>
        <w:t>Статья 1</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2001, № 29, ст. 2949; 2004, № 35, ст. 3607; 2007, № 7, ст. 834; № 49, ст. 6079; 2008, № 30, ст. 3616; 2009, № 52, ст. 6450; 2011, № 29, ст. 4281; № 30, ст. 4590; № 45, ст. 6333) следующие изменения</w:t>
      </w:r>
    </w:p>
    <w:p>
      <w:r>
        <w:t>статью 1 изложить в следующей редакции: "Статья 1. Законодательство Российской Федерации в области использования атомной энергии Законодательство Российской Федерации в области использования атомной энергии в мирных и оборонных целях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безопасности гидротехнических сооружений,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 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w:t>
      </w:r>
    </w:p>
    <w:p>
      <w:r>
        <w:t>часть первую статьи 2 дополнить абзацами следующего содержания: "разграничение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 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 соблюдение международных обязательств и гарантий Российской Федерации в области использования атомной энергии."</w:t>
      </w:r>
    </w:p>
    <w:p>
      <w:r>
        <w:t>в статье 3: а) абзац первый части первой изложить в следующей редакции: "Объектами применения настоящего Федерального закона (объектами использования атомной энергии) являются:"; б) часть вторую изложить в следующей редакции: "Отнесение указанных в части первой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порядке, установленном Правительством Российской Федерации."; в) дополнить новой частью третьей следующего содержания: "Для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 г) часть третью считать частью четвертой</w:t>
      </w:r>
    </w:p>
    <w:p>
      <w:r>
        <w:t>абзац второй статьи 4 дополнить словами ", закрытие пунктов захоронения 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w:t>
      </w:r>
    </w:p>
    <w:p>
      <w:r>
        <w:t>статью 6 изложить в следующей редакции: "Статья 6. Федеральные нормы и правила в области использования атомной энергии Федеральные нормы и правила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 Нормы и правила в области использования атомной энергии разрабатываются и утверждаются в порядке, установленном Правительством Российской Федерации. 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 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 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 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 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руководства по безопасности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r>
        <w:t>в статье 9: а) абзац четвертый после слов "и органов" дополнить словами "(в том числе уполномоченного органа)"; б) дополнить новым абзацем пятым следующего содержания: "устанавливает порядок осуществления аккредитации в области использования атомной энергии;"; в) абзацы пятый - пятнадцатый считать соответственно абзацами шестым - шестнадцатым</w:t>
      </w:r>
    </w:p>
    <w:p>
      <w:r>
        <w:t>в части второй статьи 20: а) абзац четырнадцатый изложить в следующей редакции: "обеспечение единства измерений в области использования атомной энергии;"; б) дополнить новым абзацем пятнадцатым следующего содержания: "организация и осуществление аккредитации в области использования атомной энергии;"; в) абзац пятнадцатый считать абзацем шестнадцатым</w:t>
      </w:r>
    </w:p>
    <w:p>
      <w:r>
        <w:t>статью 23 после слов "выдачу разрешений (лицензий) на право ведения работ в области использования атомной энергии," дополнить словами "осуществление аккредитации, стандартизации, оценки соответствия,"</w:t>
      </w:r>
    </w:p>
    <w:p>
      <w:r>
        <w:t>в статье 24: а) в части первой слова "ядерной, радиационной, технической и пожарной безопасности" заменить словами "безопасности при использовании атомной энергии"; б) в части второй слова "ядерной, радиационной, технической и пожарной безопасности" заменить словами "безопасности при использовании атомной энергии"; в) дополнить новой частью третьей следующего содержания: "Меры,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 г) часть третью считать частью четвертой</w:t>
      </w:r>
    </w:p>
    <w:p>
      <w:r>
        <w:t>в статье 25: а) абзац восьмой изложить в следующей редакции: "организовывать и (или) проводить экспертизу безопасности (экспертизу обоснования безопасности) объектов использования атомной энергии и (или) видов деятельности в области использования атомной энергии, установленных настоящим Федеральным законом, в том числе с привлечением независимых экспертов и (или) организаций научно-технической поддержки;"; б) дополнить абзацами следующего содержания: "разрабатывать, утверждать и вводить в действие руководства по безопасности при использовании атомной энергии; участвовать в работе по аккредитации в области использования атомной энергии."</w:t>
      </w:r>
    </w:p>
    <w:p>
      <w:r>
        <w:t>в статье 26: а) часть четвертую изложить в следующей редакции: "В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б) дополнить частью восьмой следующего содержания: "По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осуществляется указанная деятельность."; в) дополнить частью девятой следующего содержания: "Порядок лицензирования, в том числе порядок выдачи и прекращения действия разрешений (лицензий), устанавливается Правительством Российской Федерации."; г) дополнить частью десятой следующего содержания: "При принятии решения о выдаче разрешения (лицензии) на право ведения работ в области использования атомной энергии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(далее - экспертиза)."; д) дополнить частью одиннадцатой следующего содержания: "Предметом экспертизы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 е) дополнить частью двенадцатой следующего содержания: "Экспертиза проводится в порядке, установленном уполномоченным органом государственного регулирования безопасности при использовании атомной энергии."</w:t>
      </w:r>
    </w:p>
    <w:p>
      <w:r>
        <w:t>дополнить статьей 261 следующего содержания: "Статья 261. Периодическая оценка безопасности ядерной установки, пункта хранения 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Порядок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требования к составу и содержанию этих документов определяются уполномоченным органом государственного регулирования безопасности. 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 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w:t>
      </w:r>
    </w:p>
    <w:p>
      <w:r>
        <w:t>абзац третий части третьей статьи 35 дополнить словами ", контроль за выполнением этих программ"</w:t>
      </w:r>
    </w:p>
    <w:p>
      <w:r>
        <w:t>дополнить статьей 361 следующего содержания: "Статья 361. Особенности регулирования деятельности с использованием радиационных источников, содержащих в своем составе радионуклидные источники Регулирование деятельности с использованием радиационных источников, содержащих в своем составе радионуклидные источники, осуществляется в соответствии с настоящим Федеральным законом. Для целей настоящей статьи радионуклидными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 Деятельность с использованием радиационных источников, содержащих в своем составе только радионуклидные источники (в том числе отработавшие)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Организации, осуществляющие деятельность с использованием радиационных источников, содержащих в своем составе только радионуклидные источники (в том числе отработавшие) четвертой и пятой категорий радиационной опасности, не признаются эксплуатирующими организациями в соответствии с настоящим Федеральным законом. Организации, осуществляющие деятельность с использованием радиационных источников, содержащих в своем составе только радионуклидные источники четвертой и пятой категорий радиационной опасности, подлежат регистрации в порядке, установленном Правительством Российской Федерации."</w:t>
      </w:r>
    </w:p>
    <w:p>
      <w:r>
        <w:t>дополнить статьей 371 следующего содержания: "Статья 371. Организации научно-технической поддержки уполномоченного органа государственного регулирования безопасности Организации научно-технической поддержки уполномоченного органа государственного регулирования безопасности осуществляют свою деятельность в целях: научно-технического обеспечения государственного регулирования безопасности при использовании атомной энергии, в том числе выполнения и координации научно-исследовательских и опытно-конструкторских работ, проведения экспертиз, включая экспертизу безопасности; развития и совершенствования нормативно-правовой базы в области использования атомной энергии, иной деятельности, направленной на совершенствование государственного регулирования безопасности при использовании атомной энергии. Отнесение юридического лица к организации научно-технической поддержки осуществляется в порядке, установленном Правительством Российской Федерации."</w:t>
      </w:r>
    </w:p>
    <w:p>
      <w:r>
        <w:t>в статье 39: а) в наименовании слово "Общественные" заменить словом "Публичные"; б) в части первой слова "общественных мероприятий" заменить словами "публичных мероприятий (далее - публичные мероприятия)"; в) в части второй слова "митингов, демонстраций, пикетирования, блокирования транспортных коммуникаций и других общественных" заменить словом "публичных"</w:t>
      </w:r>
    </w:p>
    <w:p>
      <w:r>
        <w:t>в статье 61: а) наименование после слов "для эксплуатирующих организаций," дополнить словами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б) часть первую после слов "для эксплуатирующих организаций," дополнить словами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категории радиационной опасности,"; в) в части второй: в абзаце двадцать девятом слово "общественных" заменить словом "публичных"; в абзаце тридцатом слово "общественных" заменить словом "публичных"</w:t>
      </w:r>
    </w:p>
    <w:p>
      <w:r>
        <w:rPr>
          <w:b/>
        </w:rPr>
        <w:t>Статья 2</w:t>
      </w:r>
    </w:p>
    <w:p>
      <w:r>
        <w:t>Статью 3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2009, № 1, ст. 17; 2011, № 30, ст. 4596) дополнить пунктом 3 следующего содержания: "3. Требования промышленной безопасности для объектов использования атомной энергии устанавливаются федеральными нормами и правилами в области использования атомной энергии, принимаемыми в соответствии с Федеральным законом от 21 ноября 1995 года № 170-ФЗ "Об использовании атомной энергии".".</w:t>
      </w:r>
    </w:p>
    <w:p>
      <w:r>
        <w:rPr>
          <w:b/>
        </w:rPr>
        <w:t>Статья 3</w:t>
      </w:r>
    </w:p>
    <w:p>
      <w:r>
        <w:t>Внести в статью 2 Федерального закона от 21 июля 1997 года № 117-ФЗ "О безопасности гидротехнических сооружений" (Собрание законодательства Российской Федерации, 1997, № 30, ст. 3589) следующие изменения</w:t>
      </w:r>
    </w:p>
    <w:p>
      <w:r>
        <w:t>(Утратил силу - Федеральный закон от 23.05.2018 № 118-ФЗ) 2) часть вторую считать частью третьей</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3529, 3533; 2005, № 1, ст. 13, 40, 45; № 13, ст. 1075, 1077; № 19, ст. 1752; № 27, ст. 2719, 2721; № 30, ст. 3104, 3131; № 50, ст. 5247; 2006, № 1, ст. 10; № 17, ст. 1776; № 18, ст. 1907; № 19, ст. 2066; № 31, ст. 3438; № 45, ст. 4641; № 52, ст. 5498; 2007, № 16, ст. 1825; № 26, ст. 3089; № 30, ст. 3755; № 31, ст. 4007, 4008, 4015; № 41, ст. 4845; № 46, ст. 5553; 2008, № 20, ст. 2251; № 30, ст. 3604; № 49, ст. 5745; № 52, ст. 6235, 6236; 2009, № 7, ст. 777; № 23, ст. 2759; № 26, ст. 3120; № 29, ст. 3597, 3642; № 30, ст. 3739; № 48, ст. 5711, 5724; № 52, ст. 6412; 2010, № 1, ст. 1; № 19, ст. 2291; № 21 , ст. 2525; № 23, ст. 2790; № 27, ст. 3416; № 30, ст. 4002, 4006, 4007; № 31, ст. 4158, 4164, 4193, 4206, 4207, 4208; № 41, ст. 5192; 2011, № 1, ст. 10, 23; № 15, ст. 2039; № 17, ст. 2310; № 19, ст. 2715; № 23, ст. 3260; № 27, ст. 3873; № 29, ст. 4290; № 30, ст. 4585, 4590, 4598, 4600, 4601, 4605; № 46, ст. 6406) следующие изменения</w:t>
      </w:r>
    </w:p>
    <w:p>
      <w:r>
        <w:t>в статье 9.6: а) абзац второй части 1 изложить в следующей редакции: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б) абзац второй части 2 изложить в следующей редакции: "влечет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в) дополнить частью 3 следующего содержания: "3. Грубое нарушение норм и правил в области использования атомной энергии -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г) дополнить примечанием следующего содержания: "Примечание.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
        <w:t>статью 19.5 дополнить частью 17 следующего содержания: "17.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
        <w:t>в части 2 статьи 23.1 слова "статьями 9.9" заменить словами "статьями 9.6, 9.9", слова "8 и 11 статьи 19.5" заменить словами "8, 11 и 17 статьи 19.5"</w:t>
      </w:r>
    </w:p>
    <w:p>
      <w:r>
        <w:t>в статье 23.33: а) часть 1 после цифр "19.2" дополнить словами ", частью 17 статьи 19.5"; б) пункт 4 части 2 изложить в следующей редакции: "4)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
        <w:rPr>
          <w:b/>
        </w:rPr>
        <w:t>Статья 5</w:t>
      </w:r>
    </w:p>
    <w:p>
      <w:r>
        <w:t>Внести в Федеральный закон от 27 декабря 2002 года № 184-ФЗ "О техническом регулировании" (Собрание законодательства Российской Федерации, 2002, № 52, ст. 5140; 2007, № 19, ст. 2293; № 49, ст. 6070; 2008, № 30, ст. 3616; 2009, № 29, ст. 3626; № 48, ст. 5711; 2010, № 1, ст. 6; 2011, № 30, ст. 4603) следующие изменения</w:t>
      </w:r>
    </w:p>
    <w:p>
      <w:r>
        <w:t>пункт 4 статьи 1 после слов "требований в области охраны труда," дополнить словами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w:t>
      </w:r>
    </w:p>
    <w:p>
      <w:r>
        <w:t>в статье 5: а) в наименовании слова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заменить словами "продукции, для которой устанавливаются требования, связанные с обеспечением безопасности в области использования атомной энергии", слова "и указанных объектов" исключить; б) в пункте 1 слова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заменить словами "продукции, для которой устанавливаются требования, связанные с обеспечением безопасности в области использования атомной энергии", слова "и указанных объектов" исключить; в) в пункте 2 слова "объектов, указанных" заменить словом "указанной", слово "их" заменить словом "ее"; г) (Утратил силу - Федеральный закон от 05.04.2016 № 104-ФЗ) д) в пункте 4 слова "и объектов, указанных" заменить словом "указанной", слово "их" заменить словом "ее", дополнить словами "или уполномоченными им федеральными органами исполнительной власти"</w:t>
      </w:r>
    </w:p>
    <w:p>
      <w:r>
        <w:t>абзац одиннадцатый пункта 1 статьи 7 дополнить словом "населения"</w:t>
      </w:r>
    </w:p>
    <w:p>
      <w:r>
        <w:t>пункт 6 статьи 46 признать утратившим силу</w:t>
      </w:r>
    </w:p>
    <w:p>
      <w:r>
        <w:rPr>
          <w:b/>
        </w:rPr>
        <w:t>Статья 6</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2009, № 29, ст. 3462; 2010, № 48, ст. 6246; 2011, № 29, ст. 4281; № 30, ст. 4591) следующие изменения</w:t>
      </w:r>
    </w:p>
    <w:p>
      <w:r>
        <w:t>часть 6 статьи 6 дополнить словами ", права награждать ведомственными знаками отличия в труде работников организаций, осуществляющих деятельность в области использования атомной энергии"</w:t>
      </w:r>
    </w:p>
    <w:p>
      <w:r>
        <w:t>статью 7 дополнить пунктом 28 следующего содержания: "28) организует в порядке, установленном Правительством Российской Федерации, аккредитацию в области использования атомной энергии."</w:t>
      </w:r>
    </w:p>
    <w:p>
      <w:r>
        <w:t>пункт 1 части 1 статьи 8 дополнить подпунктом "з" следующего содержания: "з) стандартизации в области использования атомной энергии;"</w:t>
      </w:r>
    </w:p>
    <w:p>
      <w:r>
        <w:t>статью 10 дополнить пунктами 11, 12 и 13 следующего содержания: "11) осуществляет ведение ведомственного (отраслевого) раздела государственного реестра опасных производственных объектов</w:t>
      </w:r>
    </w:p>
    <w:p>
      <w:r>
        <w:t>осуществляет работы по стандартизации в области использования атомной энергии</w:t>
      </w:r>
    </w:p>
    <w:p>
      <w:r>
        <w:t>осуществляет работы по обеспечению единства измерений в области использования атомной энергии."</w:t>
      </w:r>
    </w:p>
    <w:p>
      <w:r>
        <w:rPr>
          <w:b/>
        </w:rPr>
        <w:t>Статья 7</w:t>
      </w:r>
    </w:p>
    <w:p>
      <w:r>
        <w:t>Внести в статью 1 Федерального закона от 26 июня 2008 года № 102-ФЗ "Об обеспечении единства измерений" (Собрание законодательства Российской Федерации, 2008, № 26, ст. 3021) следующие изменения</w:t>
      </w:r>
    </w:p>
    <w:p>
      <w:r>
        <w:t>часть 3 дополнить пунктом 18 следующего содержания: "18) осуществлении деятельности в области использования атомной энергии."</w:t>
      </w:r>
    </w:p>
    <w:p>
      <w:r>
        <w:t>часть 7 изложить в следующей редакции: "7.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r>
        <w:rPr>
          <w:b/>
        </w:rPr>
        <w:t>Статья 8</w:t>
      </w:r>
    </w:p>
    <w:p>
      <w:r>
        <w:t>Внести в часть 5 статьи 2 Федерального закона от 8 марта 2011 года № 35-ФЗ "Устав 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 (Собрание законодательства Российской Федерации, 2011, № 11, ст. 1504) следующие изменения</w:t>
      </w:r>
    </w:p>
    <w:p>
      <w:r>
        <w:t>пункт 1 после слова "пикетирования" дополнить словами "(далее - публичные мероприятия)"</w:t>
      </w:r>
    </w:p>
    <w:p>
      <w:r>
        <w:t>в пункте 2 слова "собраний, митингов, демонстраций, шествий и пикетирования" заменить словами "публичных мероприятий"</w:t>
      </w:r>
    </w:p>
    <w:p>
      <w:r>
        <w:rPr>
          <w:b/>
        </w:rPr>
        <w:t>Статья 9</w:t>
      </w:r>
    </w:p>
    <w:p>
      <w:r>
        <w:t>Подпункт "г" пункта 33 статьи 1 Федерального закона от 21 июля 2011 года № 255-ФЗ "О внесении изменений в Федеральный закон "О техническом регулировании" (Собрание законодательства Российской Федерации, 2011, № 30, ст. 4603) признать утратившим силу.</w:t>
      </w:r>
    </w:p>
    <w:p>
      <w:r>
        <w:rPr>
          <w:b/>
        </w:rPr>
        <w:t>Статья 10</w:t>
      </w:r>
    </w:p>
    <w:p>
      <w:r>
        <w:rPr>
          <w:b/>
        </w:rPr>
        <w:t xml:space="preserve">1. </w:t>
      </w:r>
      <w:r>
        <w:t>Настоящий Федеральный закон вступает в силу со дня его официального опубликования</w:t>
      </w:r>
    </w:p>
    <w:p>
      <w:r>
        <w:rPr>
          <w:b/>
        </w:rPr>
        <w:t xml:space="preserve">2. </w:t>
      </w:r>
      <w:r>
        <w:t>Нормативные правовые акты в области использования атомной энергии, принятые до дня вступления в силу настоящего Федерального закона, применяются в части, не противоречащей настоящему Федеральному закону</w:t>
      </w:r>
    </w:p>
    <w:p>
      <w:r>
        <w:rPr>
          <w:b/>
        </w:rPr>
        <w:t xml:space="preserve">3. </w:t>
      </w:r>
      <w:r>
        <w:t>Разрешения (лицензии) на право ведения работ в области использования атомной энергии, выданные до дня вступления в силу настоящего Федерального закона, действуют в пределах установленных в них сроков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