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размере и порядке расчета тарифа страхового взноса на обязательное медицинское страхование неработающего населения</w:t>
      </w:r>
    </w:p>
    <w:p>
      <w:r>
        <w:rPr>
          <w:b/>
        </w:rPr>
        <w:t>Статья 1. Размер тарифа страхового взноса на обязательное медицинское страхование неработающего населения</w:t>
      </w:r>
    </w:p>
    <w:p>
      <w:r>
        <w:t>Установить тариф страхового взноса на обязательное медицинское страхование неработающего населения в размере 18 864,6 рубля.</w:t>
      </w:r>
    </w:p>
    <w:p>
      <w:r>
        <w:rPr>
          <w:b/>
        </w:rPr>
        <w:t>Статья 2. Порядок расчета тарифа страхового взноса на обязательное медицинское страхование неработающего населения</w:t>
      </w:r>
    </w:p>
    <w:p>
      <w:r>
        <w:rPr>
          <w:b/>
        </w:rPr>
        <w:t xml:space="preserve">1. </w:t>
      </w:r>
      <w:r>
        <w:t>Тариф страхового взноса на обязательное медицинское страхование неработающего населения в субъекте Российской Федерации рассчитывается как произведение тарифа, установленного статьей 1 настоящего Федерального закона, коэффициента дифференциации и коэффициента удорожания стоимости медицинских услуг. Указанные коэффициенты определяются согласно приложению к настоящему Федеральному закону и ежегодно устанавливаются федеральным законом о бюджете Федерального фонда обязательного медицинского страхования на очередной финансовый год и плановый период. (В редакции Федерального закона от 28.11.2018 № 438-ФЗ)</w:t>
      </w:r>
    </w:p>
    <w:p>
      <w:r>
        <w:rPr>
          <w:b/>
        </w:rPr>
        <w:t xml:space="preserve">11. </w:t>
      </w:r>
      <w:r>
        <w:t>Рассчитанный в соответствии с частью 1 настоящей статьи тариф страхового взноса на обязательное медицинское страхование неработающего населения в субъекте Российской Федерации округляется до первого знака после запятой в соответствии с действующим порядком округления. (Дополнение частью - Федеральный закон от 28.12.2016 № 473-ФЗ)</w:t>
      </w:r>
    </w:p>
    <w:p>
      <w:r>
        <w:rPr>
          <w:b/>
        </w:rPr>
        <w:t xml:space="preserve">2. </w:t>
      </w:r>
      <w:r>
        <w:t>Тариф страхового взноса на обязательное медицинское страхование неработающего населения учитывает финансовое обеспечение медицинской помощи, виды и условия оказания которой установлены базовой программой обязательного медицинского страхования</w:t>
      </w:r>
    </w:p>
    <w:p>
      <w:r>
        <w:rPr>
          <w:b/>
        </w:rPr>
        <w:t>Статья 3. Заключительные положения</w:t>
      </w:r>
    </w:p>
    <w:p>
      <w:r>
        <w:t>Расчет тарифа страхового взноса на обязательное медицинское страхование неработающего населения в городе Байконуре осуществляется в порядке, аналогичном порядку расчета тарифа страхового взноса на обязательное медицинское страхование неработающего населения в субъекте Российской Федерации, установленному статьей 2 настоящего Федерального закона. (В редакции Федерального закона от 28.11.2018 № 438-ФЗ)</w:t>
      </w:r>
    </w:p>
    <w:p>
      <w:r>
        <w:rPr>
          <w:b/>
        </w:rPr>
        <w:t>Статья 4.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настоящего Федерального закона распространяется на правоотношения, возникающие в процессе составления и исполнения бюджетов субъектов Российской Федерации, города Байконура, Федерального фонда обязательного медицинского страхования и территориальных фондов обязательного медицинского страхования на 2012 год и последующие годы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