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дополнительных мерах для укрепления стабильности банковской системы в период до 31 декабря 2011 года" и статью 4 Федерального закона "О внесении изменений в Федеральный закон "О некоммерческих организациях" и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(Утратила силу - Федеральный закон от 22.12.2014 № 432-ФЗ)</w:t>
      </w:r>
    </w:p>
    <w:p>
      <w:r>
        <w:rPr>
          <w:b/>
        </w:rPr>
        <w:t>Статья 2</w:t>
      </w:r>
    </w:p>
    <w:p>
      <w:r>
        <w:t>Абзац второй пункта 1 статьи 4 Федерального закона от 29 декабря 2010 года № 437-ФЗ "О внесении изменений в Федеральный закон "О некоммерческих организациях" и отдельные законодательные акты Российской Федерации" (Собрание законодательства Российской Федерации, 2011, № 1, ст. 49) изложить в следующей редакции: "5) инвестирует временно свободные средства фонда обязательного страхования вкладов в депозиты Банка России и (или) в иные активы (объекты инвестирования) в соответствии со статьей 71 Федерального закона от 12 января 1996 года № 7-ФЗ "О некоммерческих организациях".".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