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геодезии и картографии" и статью 12 Федерального закона "О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имущества"</w:t>
      </w:r>
    </w:p>
    <w:p>
      <w:r>
        <w:rPr>
          <w:b/>
        </w:rPr>
        <w:t>Статья 1</w:t>
      </w:r>
    </w:p>
    <w:p>
      <w:r>
        <w:t>(Утратила силу - Федеральный закон от 30.12.2015 № 431-ФЗ)</w:t>
      </w:r>
    </w:p>
    <w:p>
      <w:r>
        <w:rPr>
          <w:b/>
        </w:rPr>
        <w:t>Статья 2</w:t>
      </w:r>
    </w:p>
    <w:p>
      <w:r>
        <w:t>Статью 12 Федерального закона от 30 июня 2006 года № 93-ФЗ "О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имущества" (Собрание законодательства Российской Федерации, 2006, № 27, ст. 2881; 2008, № 20, ст. 2251) изложить в следующей редакции: "Статья 12 1. Исполнительные органы государственной власти и органы местного самоуправления, предусмотренные статьей 29 Земельного кодекса Российской Федерации, вправе обеспечивать проведение кадастровых работ, государственного кадастрового учета и государственной регистрации прав граждан на земельные участки, предназначенные для ведения личного подсобного, дачного хозяйства, огородничества, садоводства, индивидуального гаражного или индивидуального жилищного строительства, и находящиеся на таких земельных участках объекты капитального строительства.</w:t>
      </w:r>
    </w:p>
    <w:p>
      <w:r>
        <w:rPr>
          <w:b/>
        </w:rPr>
        <w:t xml:space="preserve">2. </w:t>
      </w:r>
      <w:r>
        <w:t>В целях, предусмотренных частью 1 настоящей статьи, исполнительные органы государственной власти и органы местного самоуправления, предусмотренные статьей 29 Земельного кодекса Российской Федерации</w:t>
      </w:r>
    </w:p>
    <w:p>
      <w:r>
        <w:rPr>
          <w:b/>
        </w:rPr>
        <w:t xml:space="preserve">2. </w:t>
      </w:r>
      <w:r>
        <w:t>осуществляют прием заявлений граждан на проведение кадастровых работ, государственного кадастрового учета и государственной регистрации прав граждан на земельные участки и находящиеся на таких земельных участках объекты капитального строительства</w:t>
      </w:r>
    </w:p>
    <w:p>
      <w:r>
        <w:rPr>
          <w:b/>
        </w:rPr>
        <w:t xml:space="preserve">2. </w:t>
      </w:r>
      <w:r>
        <w:t>выступают заказчиками кадастровых работ на основании заявлений граждан</w:t>
      </w:r>
    </w:p>
    <w:p>
      <w:r>
        <w:rPr>
          <w:b/>
        </w:rPr>
        <w:t xml:space="preserve">2. </w:t>
      </w:r>
      <w:r>
        <w:t>подают заявления и другие документы о проведении государственного кадастрового учета земельных участков и находящихся на таких земельных участках объектов капитального строительства</w:t>
      </w:r>
    </w:p>
    <w:p>
      <w:r>
        <w:rPr>
          <w:b/>
        </w:rPr>
        <w:t xml:space="preserve">2. </w:t>
      </w:r>
      <w:r>
        <w:t>получают кадастровые паспорта объектов недвижимости (земельных участков и находящихся на таких земельных участках объектов капитального строительства) и другие документы и передают такие документы гражданам, в интересах которых осуществлялся государственный кадастровый учет</w:t>
      </w:r>
    </w:p>
    <w:p>
      <w:r>
        <w:rPr>
          <w:b/>
        </w:rPr>
        <w:t xml:space="preserve">2. </w:t>
      </w:r>
      <w:r>
        <w:t>подают от имени граждан (в качестве уполномоченных лиц) заявления о государственной регистрации прав на недвижимое имущество и сделок с ним и иные необходимые для осуществления такой государственной регистрации документы в орган, осуществляющий государственную регистрацию прав на недвижимое имущество и сделок с ним, а также получают свидетельства о государственной регистрации прав и (или) иные документы и передают их гражданам, в интересах которых осуществлялась такая государственная регистрация."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