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Конвенцию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 от 9 апреля 1996 года</w:t>
      </w:r>
    </w:p>
    <w:p>
      <w:r>
        <w:rPr>
          <w:b/>
        </w:rPr>
        <w:t>Статья None. Федеральный закон   от 01.04.2012 № 20-ФЗ</w:t>
      </w:r>
    </w:p>
    <w:p>
      <w:r>
        <w:t>О ратификации Протокола о внесении изменений в Конвенцию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 от 9 апреля 1996 года РОССИЙСКАЯ ФЕДЕРАЦИЯ ФЕДЕРАЛЬНЫЙ ЗАКОН О ратификации Протокола о внесении изменений в Конвенцию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 от 9 апреля 1996 года Принят Государственной Думой 23 марта 2012 года Одобрен Советом Федерации 28 марта 2012 года Ратифицировать Протокол о внесении изменений в Конвенцию между Правительством Российской Федерации и Правительством Итальянской Республики об избежании двойного налогообложения в отношении налогов на доходы и капитал и предотвращении уклонения от налогообложения от 9 апреля 1996 года, подписанный в городе Лечче 13 июня 2009 года. Президент Российской Федерации Д.Медведев Москва, Кремль 1 апреля 2012 года № 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