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2</w:t>
      </w:r>
    </w:p>
    <w:p>
      <w:r>
        <w:t>Внести в статью 16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30, ст. 3613; 2004, № 27, ст. 2711; 2009, № 39, ст. 4537) следующие изменения</w:t>
      </w:r>
    </w:p>
    <w:p>
      <w:r>
        <w:t>дополнить частью пятой следующего содержания: "Установление правил внутреннего распорядка, подбор и расстановка кадров, формирование групп обучающихся в образовательных учреждениях, созданных в уголовно-исполнительной системе, осуществляются с учетом режимных требований и правил внутреннего распорядка учреждений, исполняющих наказания в виде лишения свободы, и подлежат согласованию с руководством учреждений, исполняющих наказания в виде лишения свободы."</w:t>
      </w:r>
    </w:p>
    <w:p>
      <w:r>
        <w:t>дополнить частью шестой следующего содержания: "Образовательное учреждение, созданное в уголовно-исполнительной системе, с согласия учредителя (собственника) на основании срочного договора между образовательным учреждением и учреждением, исполняющим наказания в виде лишения свободы, имеет право предоставлять учреждению, исполняющему наказания в виде лишения свободы, в пользование на безвозмездной основе в свободное от производственного обучения и производственной практики время движимое и недвижимое имущество для трудового воспитания осужденных."</w:t>
      </w:r>
    </w:p>
    <w:p>
      <w:r>
        <w:t>дополнить частью седьмой следующего содержания: "Образовательное учреждение, созданное в уголовно-исполнительной системе, имеет вторую печать с изображением Государственного герба Российской Федерации для заверения выдаваемых осужденным документов государственного образца об уровне образования и (или) квалификации, оттиск которой не содержит указание на принадлежность этого образовательного учреждения к уголовно-исполнительной системе."</w:t>
      </w:r>
    </w:p>
    <w:p>
      <w:r>
        <w:rPr>
          <w:b/>
        </w:rPr>
        <w:t>Статья 3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1998, № 30, ст. 3613; 2001, № 11, ст. 1002; 2003, № 50, ст. 4847; 2005, № 14, ст. 1214; 2007, № 30, ст. 3808; 2008, № 45, ст. 5140; 2009, № 7, ст. 791; 2010, № 15, ст. 1742) следующие изменения</w:t>
      </w:r>
    </w:p>
    <w:p>
      <w:r>
        <w:t>часть вторую статьи 108 изложить в следующей редакции: "2. При отсутствии медицинских противопоказаний осужденные, являющиеся инвалидами первой или второй группы, больными, страдающими хроническими заболеваниями, а также осужденные мужчины старше 60 лет и осужденные женщины старше 55 лет могут по их желанию получить начальное профессиональное образование и (или) профессиональную подготовку с учетом соблюдения требований законодательства Российской Федерации об образовании и законодательства Российской Федерации о социальной защите инвалидов. Перечень хронических заболеваний и медицинских противопоказаний, препятствующих получению начального профессионального образования и (или) профессиональной подготовки, и порядок проведения медицинских осмотров осужденных для установления наличия либо отсутствия у них медицинских противопоказаний, препятствующих получению начального профессионального образования и (или) профессиональной подготовки, определяются совместным нормативным правовым актом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 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здравоохранения."</w:t>
      </w:r>
    </w:p>
    <w:p>
      <w:r>
        <w:t>в абзаце первом части первой статьи 113 слова "в работе самодеятельных организаций осужденных и" исключить</w:t>
      </w:r>
    </w:p>
    <w:p>
      <w:r>
        <w:t>в абзаце первом статьи 134 слова "в работе самодеятельных организаций осужденных и" исключить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