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заявлении Российской Федерации в связи с Протоколом по авиационному оборудованию к Конвенции о международных гарантиях в отношении подвижного оборудования</w:t>
      </w:r>
    </w:p>
    <w:p>
      <w:r>
        <w:rPr>
          <w:b/>
        </w:rPr>
        <w:t>Статья None. Федеральный закон   от 05.06.2012 № 60-ФЗ</w:t>
      </w:r>
    </w:p>
    <w:p>
      <w:r>
        <w:t>О заявлении Российской Федерации в связи с Протоколом по авиационному оборудованию к Конвенции о международных гарантиях в отношении подвижного оборудования РОССИЙСКАЯ ФЕДЕРАЦИЯ ФЕДЕРАЛЬНЫЙ ЗАКОН О заявлении Российской Федерации в связи с Протоколом по авиационному оборудованию к Конвенции о международных гарантиях в отношении подвижного оборудования Принят Государственной Думой 15 мая 2012 года Одобрен Советом Федерации 30 мая 2012 года Российская Федерация, являясь государством - участником Протокола по авиационному оборудованию к Конвенции о международных гарантиях в отношении подвижного оборудования, на основании пункта 1 статьи XXXIII указанного Протокола заявляет, что будет применять статьи VIII и XIII этого Протокола. Президент Российской Федерации В.Путин Москва, Кремль 5 июня 2012 года № 60-ФЗ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