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(Статья утратила силу - Федеральный закон от 04.10.2014 № 284-ФЗ)</w:t>
      </w:r>
    </w:p>
    <w:p>
      <w:r>
        <w:rPr>
          <w:b/>
        </w:rPr>
        <w:t>Статья 2</w:t>
      </w:r>
    </w:p>
    <w:p>
      <w:r>
        <w:t>Внести в статью 13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2004, № 27, ст. 2711; 2007, № 1, ст. 21) следующие изменения</w:t>
      </w:r>
    </w:p>
    <w:p>
      <w:r>
        <w:t>дополнить новой частью третьей следующего содержания: "В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r>
        <w:t>части третью - шестую считать соответственно частями четвертой - седьмой</w:t>
      </w:r>
    </w:p>
    <w:p>
      <w:r>
        <w:rPr>
          <w:b/>
        </w:rPr>
        <w:t>Статья 3</w:t>
      </w:r>
    </w:p>
    <w:p>
      <w:r>
        <w:t>(Статья утратила силу - Федеральный закон от 23.07.2013 № 250-ФЗ)</w:t>
      </w:r>
    </w:p>
    <w:p>
      <w:r>
        <w:rPr>
          <w:b/>
        </w:rPr>
        <w:t>Статья 4</w:t>
      </w:r>
    </w:p>
    <w:p>
      <w:r>
        <w:t>Внести в главу VIII Федерального закона от 24 июня 1998 года № 89-ФЗ "Об отходах производства и потребления" (Собрание законодательства Российской Федерации, 1998, № 26, ст. 3009; 2001, № 1, ст. 21; 2003, № 2, ст. 167; 2004, № 35, ст. 3607; 2005, № 1, ст. 25; № 19, ст. 1752; 2006, № 1, ст. 10; № 52, ст. 5498; 2007, № 46, ст. 5554; 2008, № 30, ст. 3616; № 45, ст. 5142; 2009, № 1, ст. 17; 2011, № 30, ст. 4590, 4596; № 45, ст. 6333; № 48, ст. 6732) следующие изменения</w:t>
      </w:r>
    </w:p>
    <w:p>
      <w:r>
        <w:t>наименование изложить в следующей редакции: "Глава VIII. ЗАКЛЮЧИТЕЛЬНЫЕ И ПЕРЕХОДНЫЕ ПОЛОЖЕНИЯ"</w:t>
      </w:r>
    </w:p>
    <w:p>
      <w:r>
        <w:t>дополнить статьей 291 следующего содержания: "Статья 291. Переходные положения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
        <w:rPr>
          <w:b/>
        </w:rPr>
        <w:t>Статья 5</w:t>
      </w:r>
    </w:p>
    <w:p>
      <w:r>
        <w:t>Внести в часть вторую Налогового кодекса Российской Федерации (Собрание законодательства Российской Федерации, 2000, № 32, ст. 3340; 2001, № 53, ст. 5023; 2002, № 30, ст. 3021; 2003, № 1, ст. 6; № 28, ст. 2886; 2004, № 30, ст. 3083; № 31, ст. 3231; № 49, ст. 4840; 2005, № 25, ст. 2428; № 30, ст. 3112; 2006, № 12, ст. 1233; 2007, № 1, ст. 31; № 23, ст. 2691; № 31, ст. 4013; 2008, № 30, ст. 3611; 2009, № 30, ст. 3739; № 48, ст. 5733; 2010, № 48, ст. 6247) следующие изменения</w:t>
      </w:r>
    </w:p>
    <w:p>
      <w:r>
        <w:t>(Пункт утратил силу - Федеральный закон от 02.07.2021 № 305-ФЗ) 2) пункт 2 статьи 394 дополнить словами ", а также в зависимости от места нахождения объекта налогообложения применительно к муниципальным образованиям, включенным в состав внутригородской территории города федерального значения Москвы в результате изменения его границ, в случае, если в соответствии с законом города федерального значения Москвы земельный налог отнесен к источникам доходов бюджетов указанных муниципальных образований"</w:t>
      </w:r>
    </w:p>
    <w:p>
      <w:r>
        <w:rPr>
          <w:b/>
        </w:rPr>
        <w:t>Статья 6</w:t>
      </w:r>
    </w:p>
    <w:p>
      <w:r>
        <w:t>В пункте 14 статьи 3 Федерального закона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слова "С 31 декабря 2012 года" заменить словами "Применительно к городу федерального значения Москве с 31 декабря 2014 года и в других случаях с 31 декабря 2012 года".</w:t>
      </w:r>
    </w:p>
    <w:p>
      <w:r>
        <w:rPr>
          <w:b/>
        </w:rPr>
        <w:t>Статья 7</w:t>
      </w:r>
    </w:p>
    <w:p>
      <w:r>
        <w:t>Статью 191 Федерального закона от 24 июля 2002 года № 101-ФЗ "Об обороте земель сельскохозяйственного назначения" (Собрание законодательства Российской Федерации, 2002, № 30, ст. 3018; 2003, № 28, ст. 2882; 2005, № 30, ст. 3098; 2011, № 1, ст. 47) дополнить пунктом 7 следующего содержания: "7.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статьей 8 настоящего Федерального закона.".</w:t>
      </w:r>
    </w:p>
    <w:p>
      <w:r>
        <w:rPr>
          <w:b/>
        </w:rPr>
        <w:t>Статья 8</w:t>
      </w:r>
    </w:p>
    <w:p>
      <w:r>
        <w:t>Абзац первый пункта 5 статьи 23 Федерального закона от 26 марта 2003 года № 35-ФЗ "Об электроэнергетике" (Собрание законодательства Российской Федерации, 2003, № 13, ст. 1177; 2005, № 1, ст. 37; 2007, № 45, ст. 5427; 2008, № 52, ст. 6236; 2009, № 48, ст. 5711; 2010, № 31, ст. 4156) после слов "если иное не установлено" дополнить словами "другими федеральными законами или".</w:t>
      </w:r>
    </w:p>
    <w:p>
      <w:r>
        <w:rPr>
          <w:b/>
        </w:rPr>
        <w:t>Статья 9</w:t>
      </w:r>
    </w:p>
    <w:p>
      <w:r>
        <w:t>(Статья утратила силу - Федеральный закон от 20.03.2025 № 33-ФЗ)</w:t>
      </w:r>
    </w:p>
    <w:p>
      <w:r>
        <w:rPr>
          <w:b/>
        </w:rPr>
        <w:t>Статья 10</w:t>
      </w:r>
    </w:p>
    <w:p>
      <w: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 40, ст. 4969; № 52, ст. 6993; 2011, № 13, ст. 1688; № 30, ст. 4563, 4594) следующие изменения</w:t>
      </w:r>
    </w:p>
    <w:p>
      <w:r>
        <w:t>в абзаце первом части 1 статьи 4 слова "не позднее чем до 31 декабря 2012 года" заменить словами "применительно к городу федерального значения Москве до 31 декабря 2014 года и в других случаях не позднее чем до 31 декабря 2012 года"</w:t>
      </w:r>
    </w:p>
    <w:p>
      <w:r>
        <w:t>дополнить статьей 171 следующего содержания: "Статья 171 До 31 декабря 2014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
        <w:t>принятие органами государственной власти, органами местного самоуправления решений о резервировании земель, об изъятии, в том числе путем выкупа,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
        <w:t>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
        <w:rPr>
          <w:b/>
        </w:rPr>
        <w:t>Статья 11</w:t>
      </w:r>
    </w:p>
    <w:p>
      <w:r>
        <w:t>Внести в Жилищный кодекс Российской Федерации (Собрание законодательства Российской Федерации, 2005, № 1, ст. 14; 2008, № 30, ст. 3616; 2010, № 31, ст. 4206) следующие изменения</w:t>
      </w:r>
    </w:p>
    <w:p>
      <w:r>
        <w:t>часть 3 статьи 156 после слов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дополнить словами ",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
        <w:t>часть 4 статьи 158 после слов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дополнить словами ",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
        <w:rPr>
          <w:b/>
        </w:rPr>
        <w:t>Статья 12</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дополнить статьей 45 следующего содержания: "Статья 45 1. Леса, которые ранее располагались на землях лесного фонда на территориях, включенных в состав внутригородской территории города федерального значения Москвы в результате изменения его границ, решениями уполномоченного органа исполнительной власти города федерального значения Москвы могут быть отнесены к зеленому фонду в соответствии с законодательством в области охраны окружающей среды.</w:t>
      </w:r>
    </w:p>
    <w:p>
      <w:r>
        <w:rPr>
          <w:b/>
        </w:rPr>
        <w:t xml:space="preserve">2. </w:t>
      </w:r>
      <w:r>
        <w:t>В случае отнесения лесопарковых зон и зеленых зон к зеленому фонду требования части 6 статьи 105 Лесного кодекса Российской Федерации не применяются."</w:t>
      </w:r>
    </w:p>
    <w:p>
      <w:r>
        <w:rPr>
          <w:b/>
        </w:rPr>
        <w:t>Статья 13</w:t>
      </w:r>
    </w:p>
    <w:p>
      <w:r>
        <w:rPr>
          <w:b/>
        </w:rPr>
        <w:t xml:space="preserve">1. </w:t>
      </w:r>
      <w:r>
        <w:t>С 1 июля 2012 года решения уполномоченных органов исполнительной власти Московской области, принятые в порядке, установленном законодательством Российской Федерации, об установлении цен (тарифов), предельных индексов на товары (услуги) организаций, осуществляющих регулируемые виды деятельности, а также решения об установлении надбавок к ценам (тарифам) для потребителей, принятые органами местного самоуправления в порядке, установленном законодательством Российской Федерации, применяются в муниципальных образованиях, включенных в состав внутригородской территории города федерального значения Москвы в результате изменения его границ (далее - присоединенные муниципальные образования), до окончания срока действия таких решений или вступления в силу соответствующих решений органа исполнительной власти города федерального значения Москвы в области государственного регулирования цен (тарифов) и (или) органов местного самоуправления</w:t>
      </w:r>
    </w:p>
    <w:p>
      <w:r>
        <w:rPr>
          <w:b/>
        </w:rPr>
        <w:t xml:space="preserve">2. </w:t>
      </w:r>
      <w:r>
        <w:t>В 2012 году решения об установлении подлежащих государственному регулированию цен (тарифов), предельных индексов, принятые уполномоченными органами исполнительной власти Московской области, применяются в присоединенных муниципальных образованиях в рамках предельных уровней цен (тарифов), предельных индексов, установленных федеральным органом исполнительной власти в области государственного регулирования цен (тарифов), предельных индексов для Московской области</w:t>
      </w:r>
    </w:p>
    <w:p>
      <w:r>
        <w:rPr>
          <w:b/>
        </w:rPr>
        <w:t xml:space="preserve">3. </w:t>
      </w:r>
      <w:r>
        <w:t>В 2012 году решения об установлении надбавок к ценам (тарифам) для потребителей, принятые органами местного самоуправления, применяются в рамках предельных индексов, установленных уполномоченными органами исполнительной власти Московской области</w:t>
      </w:r>
    </w:p>
    <w:p>
      <w:r>
        <w:rPr>
          <w:b/>
        </w:rPr>
        <w:t xml:space="preserve">4. </w:t>
      </w:r>
      <w:r>
        <w:t>Решения об установлении, о пересмотре цен (тарифов) в электроэнергетике, подлежащие применению с 1 июля 2012 года в присоединенных муниципальных образованиях, принимаются органом исполнительной власти города федерального значения Москвы в области государственного регулирования цен (тарифов) в порядке, установленном Правительством Российской Федерации</w:t>
      </w:r>
    </w:p>
    <w:p>
      <w:r>
        <w:rPr>
          <w:b/>
        </w:rPr>
        <w:t xml:space="preserve">5. </w:t>
      </w:r>
      <w:r>
        <w:t>С 1 июля 2012 года подлежащие государственному регулированию на розничных рынках электрической энергии (мощности) цены (тарифы) и (или) их предельные уровни могут устанавливаться в присоединенных муниципальных образованиях на уровне, отличном от установленных цен (тарифов) и (или) их предельных уровней для остальной части территории города федерального значения Москвы, в зависимости от региональных и социально-экономических особенностей</w:t>
      </w:r>
    </w:p>
    <w:p>
      <w:r>
        <w:rPr>
          <w:b/>
        </w:rPr>
        <w:t xml:space="preserve">6. </w:t>
      </w:r>
      <w:r>
        <w:t>С 1 июля 2012 года до 1 января 2017 года подлежащие государственному регулированию в сфере теплоснабжения, водоснабжения и водоотведения цены (тарифы) и (или) их предельные уровни могут устанавливаться в присоединенных муниципальных образованиях на уровне, отличном от установленных цен (тарифов) и (или) их предельных уровней для остальной части территории города федерального значения Москвы, в зависимости от региональных и социально-экономических особенностей</w:t>
      </w:r>
    </w:p>
    <w:p>
      <w:r>
        <w:rPr>
          <w:b/>
        </w:rPr>
        <w:t xml:space="preserve">7. </w:t>
      </w:r>
      <w:r>
        <w:t>С 1 января 2013 года до 1 июля 2013 года в Московской области и в городе федерального значения Москве на основании данных о фактически понесенных расходах территориальных сетевых организаций, в отношении которых применяется метод обеспечения доходности инвестированного капитала, допускается корректировка долгосрочных параметров регулирования деятельности таких территориальных сетевых организаций и тарифов на услуги по передаче электрической энергии, оказываемые территориальными сетевыми организациями, в порядке, установленном законодательством Российской Федерации</w:t>
      </w:r>
    </w:p>
    <w:p>
      <w:r>
        <w:rPr>
          <w:b/>
        </w:rPr>
        <w:t xml:space="preserve">8. </w:t>
      </w:r>
      <w:r>
        <w:t>Нормативы потребления коммунальных услуг, действовавшие до 1 июля 2012 года, применяются в присоединенных муниципальных образованиях до утверждения уполномоченным органом исполнительной власти города федерального значения Москвы нормативов потребления коммунальных услуг для присоединенных муниципальных образований</w:t>
      </w:r>
    </w:p>
    <w:p>
      <w:r>
        <w:rPr>
          <w:b/>
        </w:rPr>
        <w:t>Статья 14</w:t>
      </w:r>
    </w:p>
    <w:p>
      <w:r>
        <w:rPr>
          <w:b/>
        </w:rPr>
        <w:t xml:space="preserve">1. </w:t>
      </w:r>
      <w:r>
        <w:t>Настоящий Федеральный закон вступает в силу со дня его официального опубликования</w:t>
      </w:r>
    </w:p>
    <w:p>
      <w:r>
        <w:rPr>
          <w:b/>
        </w:rPr>
        <w:t xml:space="preserve">2. </w:t>
      </w:r>
      <w:r>
        <w:t>(Часть утратила силу - Федеральный закон от 02.07.2021 № 305-ФЗ)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