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Основы законодательства Российской Федерации о нотариате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(Исключена - Федеральный закон от 21.12.2013 № 379-ФЗ)</w:t>
      </w:r>
    </w:p>
    <w:p>
      <w:r>
        <w:rPr>
          <w:b/>
        </w:rPr>
        <w:t>Статья 2</w:t>
      </w:r>
    </w:p>
    <w:p>
      <w:r>
        <w:t>(Исключена - Федеральный закон от 21.12.2013 № 379-ФЗ)</w:t>
      </w:r>
    </w:p>
    <w:p>
      <w:r>
        <w:rPr>
          <w:b/>
        </w:rPr>
        <w:t>Статья 3</w:t>
      </w:r>
    </w:p>
    <w:p>
      <w:r>
        <w:t>Внести в статью 1123 части третьей Гражданского кодекса Российской Федерации (Собрание законодательства Российской Федерации, 2001, № 49, ст. 4552) следующие изменения</w:t>
      </w:r>
    </w:p>
    <w:p>
      <w:r>
        <w:t>часть первую после слова "свидетели," дополнить словами "нотариусы, имеющие доступ к сведениям, содержащимся в единой информационной системе нотариата, и лица, осуществляющие обработку данных единой информационной системы нотариата,"</w:t>
      </w:r>
    </w:p>
    <w:p>
      <w:r>
        <w:t>дополнить частью третьей следующего содержания: "Не является разглашением тайны завещания представление нотариусом, другим удостоверяющим завещание лицом сведений об удостоверении завещания, отмене завещания в единую информационную систему нотариата в порядке, установленном Основами законодательства Российской Федерации о нотариате."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 1 июля 2014 года. (В редакции Федерального закона от 21.12.2013 № 379-ФЗ)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