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объектах культурного наследия (памятниках истории и культуры) народов Российской Федерации" и Градостроительный кодекс Российской Федерации</w:t>
      </w:r>
    </w:p>
    <w:p>
      <w:r>
        <w:rPr>
          <w:b/>
        </w:rPr>
        <w:t>Статья 1</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2007, № 1, ст. 21; № 43, ст. 5084; 2011, № 47, ст. 6606; № 49, ст. 7026) следующие изменения: 1) статью 9: а) дополнить подпунктом 29 следующего содержания: "29) утверждение перечня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б) дополнить подпунктом 30 следующего содержания: "30)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2) статью 92: а) дополнить подпунктом 9 следующего содержания: "9) 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б) дополнить подпунктом 10 следующего содержания: "10)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 3) статью 59 изложить в следующей редакции: "Статья 59. Понятие исторического поселения 1. Историческим поселением в целях настоящего Федерального закона являются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
        <w:rPr>
          <w:b/>
        </w:rPr>
        <w:t xml:space="preserve">2. </w:t>
      </w:r>
      <w:r>
        <w:t>Предмет охраны исторического поселения включает в себя</w:t>
      </w:r>
    </w:p>
    <w:p>
      <w:r>
        <w:rPr>
          <w:b/>
        </w:rPr>
        <w:t xml:space="preserve">3. </w:t>
      </w:r>
      <w:r>
        <w:t>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r>
        <w:rPr>
          <w:b/>
        </w:rPr>
        <w:t xml:space="preserve">4. </w:t>
      </w:r>
      <w:r>
        <w:t>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w:t>
      </w:r>
    </w:p>
    <w:p>
      <w:r>
        <w:rPr>
          <w:b/>
        </w:rPr>
        <w:t xml:space="preserve">5. </w:t>
      </w:r>
      <w:r>
        <w:t>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системы территориального планирования</w:t>
      </w:r>
    </w:p>
    <w:p>
      <w:r>
        <w:rPr>
          <w:b/>
        </w:rPr>
        <w:t xml:space="preserve">6. </w:t>
      </w:r>
      <w:r>
        <w:t>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утверждаются федеральным органом охраны объектов культурного наследия в установленном им порядке</w:t>
      </w:r>
    </w:p>
    <w:p>
      <w:r>
        <w:rPr>
          <w:b/>
        </w:rPr>
        <w:t xml:space="preserve">7. </w:t>
      </w:r>
      <w:r>
        <w:t>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утверждаются органом государственной власти субъекта Российской Федерации в порядке, установленном законом субъекта Российской Федерации</w:t>
      </w:r>
    </w:p>
    <w:p>
      <w:r>
        <w:rPr>
          <w:b/>
        </w:rPr>
        <w:t xml:space="preserve">8. </w:t>
      </w:r>
      <w:r>
        <w:t>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Требования к определению границ территории исторического поселения устанавливаются Правительством Российской Федерации. 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w:t>
      </w:r>
    </w:p>
    <w:p>
      <w:r>
        <w:rPr>
          <w:b/>
        </w:rPr>
        <w:t xml:space="preserve">2. </w:t>
      </w:r>
      <w:r>
        <w:t>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Градостроительным кодексом Российской Федерации и законодательством субъектов Российской Федерации</w:t>
      </w:r>
    </w:p>
    <w:p>
      <w:r>
        <w:rPr>
          <w:b/>
        </w:rPr>
        <w:t xml:space="preserve">3. </w:t>
      </w:r>
      <w:r>
        <w:t>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Москве и Санкт-Петербурге органами государственной власти субъектов Российской Федерации - городов федерального значения Москвы и Санкт-Петербурга и включает в себя</w:t>
      </w:r>
    </w:p>
    <w:p>
      <w:r>
        <w:rPr>
          <w:b/>
        </w:rPr>
        <w:t xml:space="preserve">4. </w:t>
      </w:r>
      <w:r>
        <w:t>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Градостроительным кодексом Российской Федерации в порядке, установленном уполномоченным Правительством Российской Федерации федеральным органом исполнительной власти</w:t>
      </w:r>
    </w:p>
    <w:p>
      <w:r>
        <w:rPr>
          <w:b/>
        </w:rPr>
        <w:t xml:space="preserve">5. </w:t>
      </w:r>
      <w:r>
        <w:t>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порядке</w:t>
      </w:r>
    </w:p>
    <w:p>
      <w:r>
        <w:rPr>
          <w:b/>
        </w:rPr>
        <w:t xml:space="preserve">6. </w:t>
      </w:r>
      <w:r>
        <w:t>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органом исполнительной власти субъекта Российской Федерации, уполномоченным в области охраны объектов культурного наследия, в порядке, установленном законом субъекта Российской Федерации</w:t>
      </w:r>
    </w:p>
    <w:p>
      <w:r>
        <w:rPr>
          <w:b/>
        </w:rPr>
        <w:t xml:space="preserve">7. </w:t>
      </w:r>
      <w:r>
        <w:t>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r>
        <w:rPr>
          <w:b/>
        </w:rPr>
        <w:t xml:space="preserve">8. </w:t>
      </w:r>
      <w:r>
        <w:t>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порядке."</w:t>
      </w:r>
    </w:p>
    <w:p>
      <w:r>
        <w:rPr>
          <w:b/>
        </w:rPr>
        <w:t xml:space="preserve">2. </w:t>
      </w:r>
      <w:r>
        <w:t>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r>
        <w:rPr>
          <w:b/>
        </w:rPr>
        <w:t xml:space="preserve">2. </w:t>
      </w:r>
      <w:r>
        <w:t>планировочную структуру, включая ее элементы</w:t>
      </w:r>
    </w:p>
    <w:p>
      <w:r>
        <w:rPr>
          <w:b/>
        </w:rPr>
        <w:t xml:space="preserve">2. </w:t>
      </w:r>
      <w:r>
        <w:t>объемно-пространственную структуру</w:t>
      </w:r>
    </w:p>
    <w:p>
      <w:r>
        <w:rPr>
          <w:b/>
        </w:rPr>
        <w:t xml:space="preserve">2. </w:t>
      </w:r>
      <w:r>
        <w:t>композицию и силуэт застройки - соотношение вертикальных и горизонтальных доминант и акцентов</w:t>
      </w:r>
    </w:p>
    <w:p>
      <w:r>
        <w:rPr>
          <w:b/>
        </w:rPr>
        <w:t xml:space="preserve">2. </w:t>
      </w:r>
      <w:r>
        <w:t>соотношение между различными городскими пространствами (свободными, застроенными, озелененными)</w:t>
      </w:r>
    </w:p>
    <w:p>
      <w:r>
        <w:rPr>
          <w:b/>
        </w:rPr>
        <w:t xml:space="preserve">2. </w:t>
      </w:r>
      <w:r>
        <w:t>композиционно-видовые связи (панорамы), соотношение природного и созданного человеком окружения</w:t>
      </w:r>
    </w:p>
    <w:p>
      <w:r>
        <w:rPr>
          <w:b/>
        </w:rPr>
        <w:t xml:space="preserve">8. </w:t>
      </w:r>
      <w:r>
        <w:t>статью 60 изложить в следующей редакции: "Статья 60. Градостроительная, хозяйственная и иная деятельность в историческом поселении 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r>
        <w:rPr>
          <w:b/>
        </w:rPr>
        <w:t xml:space="preserve">3. </w:t>
      </w:r>
      <w:r>
        <w:t>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
        <w:rPr>
          <w:b/>
        </w:rPr>
        <w:t xml:space="preserve">3. </w:t>
      </w:r>
      <w:r>
        <w:t>определение перечня мероприятий по устойчивому развитию территории исторического поселения</w:t>
      </w:r>
    </w:p>
    <w:p>
      <w:r>
        <w:rPr>
          <w:b/>
        </w:rPr>
        <w:t xml:space="preserve">3. </w:t>
      </w:r>
      <w:r>
        <w:t>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
        <w:rPr>
          <w:b/>
        </w:rPr>
        <w:t xml:space="preserve">3. </w:t>
      </w:r>
      <w:r>
        <w:t>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r>
        <w:rPr>
          <w:b/>
        </w:rPr>
        <w:t>Статья 2</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46, ст. 5553; 2008, № 30, ст. 3604, 3616; 2011, № 13, ст. 1688; № 30, ст. 4563, 4590; № 49, ст. 7015) следующие изменения</w:t>
      </w:r>
    </w:p>
    <w:p>
      <w:r>
        <w:t>статью 6 дополнить пунктом 72 следующего содержания: "72)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Российской Федерации (далее - исторические поселения федерального значения),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
        <w:t>статью 7 дополнить пунктом 5 следующего содержания: "5)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
        <w:t>подпункт "г" пункта 2 части 9 статьи 14 дополнить словами ", территории исторических поселений федерального значения и территории исторических поселений регионального значения"</w:t>
      </w:r>
    </w:p>
    <w:p>
      <w:r>
        <w:t>в статье 25: а) дополнить частью 21 следующего содержания: "21.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 б) часть 41 дополнить предложением следующего содержания: "В случаях, предусмотренных частью 21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
        <w:t>статью 31 дополнить частью 81 следующего содержания: "81.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
        <w:t>часть 1 статьи 32 дополнить предложением следующего содержания: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
        <w:t>часть 1 статьи 34 дополнить пунктом 7 следующего содержания: "7)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
        <w:t>статью 43 дополнить частью 41 следующего содержания: "41. В проекте межевания территорий,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статьями 59 и 60 Федерального закона от 25 июня 2002 года № 73-ФЗ "Об объектах культурного наследия (памятниках истории и культуры) народов Российской Федерации"."</w:t>
      </w:r>
    </w:p>
    <w:p>
      <w:r>
        <w:t>часть 2 статьи 571 дополнить пунктом 51 следующего содержания: "51)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