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336 и 337 части второй Налогового кодекса Российской Федерации и статью 6 Федерального закона "О внесении изменений в Бюджетный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3429; 2002, № 1, ст. 4; № 22, ст. 2026; 2003, № 28, ст. 2886; 2005, № 30, ст. 3118; 2011, № 1, ст. 37; № 30, ст. 4596) следующие изменения</w:t>
      </w:r>
    </w:p>
    <w:p>
      <w:r>
        <w:t>пункт 2 статьи 336 дополнить подпунктом 6 следующего содержания: "6) метан угольных пластов."</w:t>
      </w:r>
    </w:p>
    <w:p>
      <w:r>
        <w:t>подпункт 3 пункта 2 статьи 337 дополнить абзацем следующего содержания: "метан угольных пластов;"</w:t>
      </w:r>
    </w:p>
    <w:p>
      <w:r>
        <w:rPr>
          <w:b/>
        </w:rPr>
        <w:t>Статья 2</w:t>
      </w:r>
    </w:p>
    <w:p>
      <w:r>
        <w:t>Часть 2 статьи 6 Федерального закона от 6 апреля 2011 года № 68-ФЗ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2011, № 15, ст. 2041) изложить в следующей редакции: "2. Абзац четвертый пункта 1, абзацы двенадцатый и пятнадцатый пункта 5 статьи 1, статья 2, пункты 1-3 статьи 3 настоящего Федерального закона вступают в силу с 1 ноября 2014 года.".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подпункта 6 пункта 2 статьи 336 и абзаца шестого подпункта 3 пункта 2 статьи 337 части второй Налогового кодекса Российской Федерации (в редакции настоящего Федерального закона) применяются к правоотношениям, возникшим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