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03.07.2016 № 361-ФЗ)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3413; № 53, ст. 5015; 2002, № 22, ст. 2026; № 30, ст. 3027; 2003, № 1, ст. 2; № 28, ст. 2886; 2004, № 27, ст. 2711; № 34, ст. 3524; № 45, ст. 4377; 2005, № 30, ст. 3129,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4186, 4198; № 32, ст. 4298; № 45, ст. 5756; № 48, ст. 6247; № 49, ст. 6409; 2011, № 1, ст. 7; № 27, ст. 3881; № 29, ст. 4291; № 30, ст. 4583, 4593; № 45, ст. 6335; № 48, ст. 6729, 6731; № 49, ст. 7014; № 50, ст. 7359; 2012, № 26, ст. 3447; № 27, ст. 3588; № 31, ст. 4334) следующие изменения</w:t>
      </w:r>
    </w:p>
    <w:p>
      <w:r>
        <w:t>в подпункте 7 пункта 3 статьи 149: а) в абзаце первом слова "страховыми организациями" заменить словом "страховщиками"; б) в абзаце втором слова "страховая организация" заменить словом "страховщик"; в) в абзаце пятом слова "полученные уполномоченной страховой организацией, заключившей" заменить словами "полученные уполномоченным страховщиком, заключившим"</w:t>
      </w:r>
    </w:p>
    <w:p>
      <w:r>
        <w:t>(Утратил силу - Федеральный закон от 28.12.2013 № 420-ФЗ) 3) в абзаце первом пункта 5 статьи 170 слова "страховые организации" заменить словом "страховщики"</w:t>
      </w:r>
    </w:p>
    <w:p>
      <w:r>
        <w:rPr>
          <w:b/>
        </w:rPr>
        <w:t>Статья 3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2011, № 29, ст. 4301; № 49, ст. 7015, 7024) следующие изменения</w:t>
      </w:r>
    </w:p>
    <w:p>
      <w:r>
        <w:t>статью 2015 дополнить пунктом 4 следующего содержания: "4. По запросу и за счет страховщика, застраховавшего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в соответствии с Федеральным законом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банка,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строительстве, арбитражный управляющий или реестродержатель направляет выписку из реестра требований кредиторов о размере, составе и об очередности удовлетворения требований участников строительства."</w:t>
      </w:r>
    </w:p>
    <w:p>
      <w:r>
        <w:t>статью 2019: а) дополнить пунктом 11 следующего содержания: "11. В ходе конкурсного производства в третью очередь после удовлетворения денежных требований граждан - участников строительства подлежат удовлетворению требования банка,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строительстве, которые перешли к нему в результате исполнения обеспеченных поручительством обязательств. Требования банка,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строительстве, которые перешли к нему в результате исполнения обеспеченных поручительством обязательств в отношении участников строительства, являющихся юридическими лицами, подлежат удовлетворению в четвертую очередь."; б) дополнить пунктом 12 следующего содержания: "12. При получении участником строительства по требованию (части требования), включенному в реестр требований кредиторов, страховой выплаты, произведенной страховщиком, застраховавшим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в соответствии с Федеральным законом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выплаты, произведенной банком, выдавшим поручительство за надлежащее исполнение застройщиком обязательств по передаче жилого помещения по договору участия в долевом строительстве, размер такого требования уменьшается конкурсным управляющим на сумму произведенной выплаты по заявлению участника строительства, получившего такую выплату, или лица, осуществившего такую выплату."; в) (Утратил силу - Федеральный закон от 13.07.2015 № 236-ФЗ)</w:t>
      </w:r>
    </w:p>
    <w:p>
      <w:r>
        <w:rPr>
          <w:b/>
        </w:rPr>
        <w:t>Статья 4</w:t>
      </w:r>
    </w:p>
    <w:p>
      <w:r>
        <w:t>Внести в Федеральный закон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40; 2006, № 30, ст. 3287; № 43, ст. 4412; 2008, № 30, ст. 3616; 2009, № 29, ст. 3584; 2010, № 25, ст. 3070; 2011, № 49, ст. 7015, 7040; 2012, № 29, ст. 3998) следующие изменения</w:t>
      </w:r>
    </w:p>
    <w:p>
      <w:r>
        <w:t>часть 4 статьи 4 дополнить пунктом 5 следующего содержания: "5) способы обеспечения исполнения застройщиком обязательств по договору."</w:t>
      </w:r>
    </w:p>
    <w:p>
      <w:r>
        <w:t>статью 121 изложить в следующей редакции: "Статья 121. Способы обеспечения исполнения обязательств по договору 1. Залогом в порядке, установленном статьями 13 - 15 настоящего Федерального закона, должно обеспечиваться исполнение следующих обязательств застройщика по всем договорам, заключенным для строительства (создания) многоквартирного дома и (или) иного объекта недвижимости на основании одного разрешения на строительство:</w:t>
      </w:r>
    </w:p>
    <w:p>
      <w:r>
        <w:t>возврат денежных средств, внесенных участником долевого строительства, в случаях, предусмотренных настоящим Федеральным законом и (или) договором</w:t>
      </w:r>
    </w:p>
    <w:p>
      <w:r>
        <w:t>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 (Утратил силу - Федеральный закон от 29.07.2017 № 218-ФЗ) (Утратил силу - Федеральный закон от 29.07.2017 № 218-ФЗ) (Утратил силу - Федеральный закон от 29.07.2017 № 218-ФЗ) 3) (Утратил силу - Федеральный закон от 29.07.2017 № 218-ФЗ) 4) (Утратил силу - Федеральный закон от 29.07.2017 № 218-ФЗ) 5) в статье 23: а) пункт 3 части 5 дополнить словами ", а также бухгалтерскую отчетность (в том числе годовую), составленную в соответствии с требованиями законодательства Российской Федерации"; б) в пункте 3 части 7 слова "частью 2 статьи 121" заменить словами "частью 1 статьи 121"</w:t>
      </w:r>
    </w:p>
    <w:p>
      <w:r>
        <w:rPr>
          <w:b/>
        </w:rPr>
        <w:t>Статья 5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21; № 52, ст. 5498; 2008, № 20, ст. 2260; № 30, ст. 3604, 3616; 2009, № 48, ст. 5711; 2010, № 48, ст. 6246; 2011, № 13, ст. 1688; № 27, ст. 3880; № 30, ст. 4563, 4572, 4590, 4591, 4594; № 49, ст. 7015, 7042; 2012, № 31, ст. 4322) следующие изменения</w:t>
      </w:r>
    </w:p>
    <w:p>
      <w:r>
        <w:t>часть 20 статьи 51 дополнить предложением следующего содержания: "В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недвижимости,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строительстве."</w:t>
      </w:r>
    </w:p>
    <w:p>
      <w:r>
        <w:t>пункт 2 части 5 статьи 54 дополнить подпунктом "в" следующего содержания: "в)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о фактах привлечения денежных средств граждан для долевого строительства многоквартирных домов и (или) иных объектов недвижимости в нарушение законодательства об участии в долевом строительстве многоквартирных домов и (или) иных объектов недвижимости;"</w:t>
      </w:r>
    </w:p>
    <w:p>
      <w:r>
        <w:rPr>
          <w:b/>
        </w:rPr>
        <w:t>Статья 6</w:t>
      </w:r>
    </w:p>
    <w:p>
      <w:r>
        <w:t>Внести в Федеральный закон от 29 ноября 2007 года № 286-ФЗ "О взаимном страховании" (Собрание законодательства Российской Федерации, 2007, № 49, ст. 6047) следующие изменения</w:t>
      </w:r>
    </w:p>
    <w:p>
      <w:r>
        <w:t>пункт 2 статьи 4 изложить в следующей редакции: "2) риском наступления ответственности за причинение вреда жизни, здоровью или имуществу других лиц, а в случаях, предусмотренных законом, риском ответственности за нарушение договора (страхование гражданской ответственности);"</w:t>
      </w:r>
    </w:p>
    <w:p>
      <w:r>
        <w:t>в статье 5: а) часть 3 изложить в следующей редакции: "3. Если иное не предусмотрено настоящим Федеральным законом, общество может быть создано по инициативе не менее чем пяти физических лиц, но не более чем двух тысяч физических лиц и (или) по инициативе не менее чем трех, но не более чем пятисот юридических лиц, созвавших общее собрание, на котором принимается устав общества, формируются органы управления общества и орган контроля общества. Общество может быть создано также в результате реорганизации существующих общества взаимного страхования, потребительского кооператива или некоммерческого партнерства, за исключением общества, созданного в соответствии со статьями 231 и 232 настоящего Федерального закона."; б) часть 4 изложить в следующей редакции: "4. Число членов общества может быть не менее чем пять физических лиц и не более чем две тысячи физических лиц и (или) не менее чем три юридических лица и не более чем пятьсот юридических лиц, если иное не предусмотрено настоящим Федеральным законом. Обществом осуществляется ведение списка членов общества."; в) дополнить частью 8 следующего содержания: "8. Общество взаимного страхования обязано опубликовывать в средствах массовой информации и (или) размещать в информационно-телекоммуникационной сети "Интернет" (далее - сеть "Интернет"), в том числе на официальном сайте общества в сети "Интернет":</w:t>
      </w:r>
    </w:p>
    <w:p>
      <w:r>
        <w:t>устав общества</w:t>
      </w:r>
    </w:p>
    <w:p>
      <w:r>
        <w:t>состав членов общества</w:t>
      </w:r>
    </w:p>
    <w:p>
      <w:r>
        <w:t>порядок прекращения членства в обществе и сведения о членах общества, прекративших членство в обществе</w:t>
      </w:r>
    </w:p>
    <w:p>
      <w:r>
        <w:t>информацию о принятом решении о ликвидации общества."</w:t>
      </w:r>
    </w:p>
    <w:p>
      <w:r>
        <w:t>часть 3 статьи 6 дополнить пунктом 151 следующего содержания: "151) сведения о филиалах и представительствах общества;"</w:t>
      </w:r>
    </w:p>
    <w:p>
      <w:r>
        <w:t>часть 3 статьи 7 изложить в следующей редакции: "3. Члены общества солидарно несут субсидиарную ответственность по страховым обязательствам общества в пределах невнесенной части дополнительного взноса каждого из членов общества. Указанная субсидиарная ответственность означает, что в случае невнесения членом общества дополнительного взноса каждый другой член общества обязан внести часть такого дополнительного взноса пропорционально причитающейся к получению от члена общества страховой премии."</w:t>
      </w:r>
    </w:p>
    <w:p>
      <w:r>
        <w:t>в статье 8: а) часть 5 дополнить словами ", если иное не предусмотрено настоящим Федеральным законом"; б) часть 7 дополнить словами "с учетом особенностей, установленных настоящим Федеральным законом"</w:t>
      </w:r>
    </w:p>
    <w:p>
      <w:r>
        <w:t>в части 2 статьи 10: а) пункт 15 изложить в следующей редакции: "15) принятие решения об источнике покрытия образовавшегося отрицательного финансового результата осуществления взаимного страхования за отчетный год;"; б) пункт 17 изложить в следующей редакции: "17) принятие решения о направлениях использования положительного финансового результата осуществления взаимного страхования за отчетный год;"</w:t>
      </w:r>
    </w:p>
    <w:p>
      <w:r>
        <w:t>статью 11: а) дополнить частью 6 следующего содержания: "6. Общее собрание членов общества может проводиться в очной форме либо в форме заочного голосования с использованием бюллетеней или электронных бюллетеней."; б) дополнить частью 7 следующего содержания: "7. Общее собрание членов общества, повестка дня которого включает в себя вопросы об избрании или о досрочном прекращении полномочий членов правления общества, его председателя, членов ревизионной комиссии (ревизора) общества, ее председателя и рассмотрение отчетов об их деятельности, а также вопросы о назначении на должность и (или) об освобождении от должности директора общества и рассмотрение отчетов о его деятельности, не может проводиться в форме заочного голосования."; в) дополнить частью 8 следующего содержания: "8. Повестка дня общего собрания членов общества определяется правлением общества и направляется членам общества вместе с уведомлением о созыве общего собрания не позднее чем за тридцать календарных дней до даты проведения общего собрания членов общества. Повестка дня общего собрания членов общества и материалы по включенным в нее вопросам могут опубликовываться в определенных общим собранием членов общества средствах массовой информации либо размещаться в сети "Интернет", направляться членам общества посредством почтовой, факсимильной связи или по электронной почте."; г) дополнить частью 9 следующего содержания: "9. На общем собрании членов общества составляется список лиц, принявших участие в общем собрании, и ведется протокол общего собрания, который подписывается председательствующим и секретарем. К протоколу прилагаются документы ревизионной комиссии и иных комиссий, образованных общим собранием членов общества. Протокол общего собрания размещается в сети "Интернет" либо направляется членам общества посредством почтовой, факсимильной связи или по электронной почте."</w:t>
      </w:r>
    </w:p>
    <w:p>
      <w:r>
        <w:t>в пункте 5 статьи 17 слова "и иных средств" исключить</w:t>
      </w:r>
    </w:p>
    <w:p>
      <w:r>
        <w:t>часть 2 статьи 23 дополнить словами ", если иное не предусмотрено настоящим Федеральным законом"</w:t>
      </w:r>
    </w:p>
    <w:p>
      <w:r>
        <w:t>(Утратил силу - Федеральный закон от 29.07.2017 № 218-ФЗ) 11) (Утратил силу - Федеральный закон от 29.07.2017 № 218-ФЗ)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Статьи 1, 3 - 5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статьи 251 Федерального закона от 21 июля 1997 года № 122-ФЗ "О государственной регистрации прав на недвижимое имущество и сделок с ним" (в редакции настоящего Федерального закона), статей 2015 и 2019 Федерального закона от 26 октября 2002 года № 127-ФЗ "О несостоятельности (банкротстве)" (в редакции настоящего Федерального закона), статей 4, 121, 151, 152 и пункта 3 части 7 статьи 23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(в редакции настоящего Федерального закона) и статей 51 и 54 Градостроительного кодекса Российской Федерации (в редакции настоящего Федерального закона) распространяется на отношения, связанные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если государственная регистрация первого договора участия в долевом строительстве осуществляется после дня вступления в силу статей 1, 3 - 5 настоящего Федерального закона. (В редакции Федерального закона от 23.07.2013 № 249-ФЗ)</w:t>
      </w:r>
    </w:p>
    <w:p>
      <w:r>
        <w:rPr>
          <w:b/>
        </w:rPr>
        <w:t xml:space="preserve">4. </w:t>
      </w:r>
      <w:r>
        <w:t>До истечения ста восьмидесяти дней после дня официального опубликования настоящего Федерального закона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строительства, обязан утвердить</w:t>
      </w:r>
    </w:p>
    <w:p>
      <w:r>
        <w:rPr>
          <w:b/>
        </w:rPr>
        <w:t xml:space="preserve">4. </w:t>
      </w:r>
      <w:r>
        <w:t>положение об организационном комитете</w:t>
      </w:r>
    </w:p>
    <w:p>
      <w:r>
        <w:rPr>
          <w:b/>
        </w:rPr>
        <w:t xml:space="preserve">4. </w:t>
      </w:r>
      <w:r>
        <w:t>порядок отбора учредителей общества взаимного страхования гражданской ответственности застройщиков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