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Закона Российской Федерации "О средствах массовой информации" и статью 13.21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Часть первую статьи 4 Закона Российской Федерации от 27 декабря 1991 года № 2124-I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1995, № 30, ст. 2870; 2000, № 26, ст. 2737; 2002, № 30, ст. 3029; 2006, № 31, ст. 3452; № 43, ст. 4412; 2007, № 31, ст. 4008; 2011, № 29, ст. 4291) дополнить словами ", и материалов, содержащих нецензурную брань".</w:t>
      </w:r>
    </w:p>
    <w:p>
      <w:r>
        <w:rPr>
          <w:b/>
        </w:rPr>
        <w:t>Статья 2</w:t>
      </w:r>
    </w:p>
    <w:p>
      <w:r>
        <w:t>Статью 13.21 Кодекса Российской Федерации об административных правонарушениях (Собрание законодательства Российской Федерации, 2002, № 1, ст. 1; 2007, № 26, ст. 3089; 2011, № 30, ст. 4600) дополнить частью 3 следующего содержания: "3. Изготовление или распространение продукции средства массовой информации, содержащей нецензурную брань, за исключением случаев, предусмотренных частью 2 настоящей статьи, -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- от пяти тысяч до двадцати тысяч рублей с конфискацией предмета административного правонарушения; на юридических лиц - от двадцати тысяч до двухсот тысяч рублей с конфискацией предмета административного правонарушения.".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