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 (Утратила силу - Федеральный закон от 01.04.2019 № 48-ФЗ)</w:t>
      </w:r>
    </w:p>
    <w:p>
      <w:r>
        <w:rPr>
          <w:b/>
        </w:rPr>
        <w:t>Статья 2</w:t>
      </w:r>
    </w:p>
    <w:p>
      <w:r>
        <w:t>Трудовой кодекс Российской Федерации (Собрание законодательства Российской Федерации, 2002, № 1, ст. 3; 2004, № 35, ст. 3607; 2006, № 27, ст. 2878; 2008, № 9, ст. 812; № 30, ст. 3616; № 52, ст. 6236; 2009, № 30, ст. 3739; № 46, ст. 5419; 2010, № 52, ст. 7002; 2011, № 1, ст. 49; № 25, ст. 3539; № 49, ст. 7031; 2012, № 10, ст. 1164; № 14, ст. 1553; № 31, ст. 4325; № 47, ст. 6399; № 50, ст. 6954, 6959; № 53, ст. 7605) дополнить главой 491 следующего содержания: "Глава 491. Особенности регулирования труда дистанционных работников</w:t>
      </w:r>
    </w:p>
    <w:p>
      <w:r>
        <w:rPr>
          <w:b/>
        </w:rPr>
        <w:t>Статья 312.1. Общие положения</w:t>
      </w:r>
    </w:p>
    <w:p>
      <w: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 Дистанционными работниками считаются лица, заключившие трудовой договор о дистанционной работе. 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 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законами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 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 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 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При подаче дистанционным работником заявления о выдаче заверенных надлежащим образом копий документов, связанных с работой (статья 62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
        <w:rPr>
          <w:b/>
        </w:rPr>
        <w:t>Статья 312.2. Особенности заключения и изменения условий трудового договора о дистанционной работе</w:t>
      </w:r>
    </w:p>
    <w:p>
      <w: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 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 При заключении трудового договора о дистанционной работе путем обмена электронными документами документы, предусмотренные статьей 65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 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государственного пенсионного страхования самостоятельно. Ознакомление лица, заключающего трудовой договор о дистанционной работе, с документами, предусмотренными частью третьей статьи 68 настоящего Кодекса, может осуществляться путем обмена электронными документами. 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части второй настоящей статьи. При отсутствии указанного в части шестой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 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(часть четвертая статьи 57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
        <w:rPr>
          <w:b/>
        </w:rPr>
        <w:t>Статья 312.3. Особенности организации и охраны труда дистанционных работников</w:t>
      </w:r>
    </w:p>
    <w:p>
      <w: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 В целях обеспечения безопасных условий и охраны труда дистанционных работников работодатель исполняет обязанности, предусмотренные абзацами шестнадцатым, девятнадцатым и двадцатым части второй статьи 212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
        <w:rPr>
          <w:b/>
        </w:rPr>
        <w:t>Статья 312.4. Особенности режима рабочего времени и времени отдыха дистанционного работника</w:t>
      </w:r>
    </w:p>
    <w:p>
      <w: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 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
        <w:rPr>
          <w:b/>
        </w:rPr>
        <w:t>Статья 312.5. Особенности прекращения трудового договора о дистанционной работе</w:t>
      </w:r>
    </w:p>
    <w:p>
      <w:r>
        <w:t>Расторжение трудового договора о дистанционной работе по инициативе работодателя производится по основаниям, предусмотренным трудовым договором. 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
        <w:rPr>
          <w:b/>
        </w:rPr>
        <w:t>Статья 3</w:t>
      </w:r>
    </w:p>
    <w:p>
      <w:r>
        <w:t>Статью 1 Федерального закона от 6 апреля 2011 года № 63-ФЗ "Об электронной подписи" (Собрание законодательства Российской Федерации, 2011, № 15, ст. 2036) дополнить словами ", в том числе в случаях, установленных другими федеральными законами".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