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2003, № 50, ст. 4847; 2005, № 19, ст. 1752; 2011, № 30, ст. 4574; № 50, ст. 7352; 2012, № 24, ст. 3082) следующие изменения</w:t>
      </w:r>
    </w:p>
    <w:p>
      <w:r>
        <w:t>абзац первый части 2 статьи 20.25 после слов "административного ареста" дополнить словами "или уклонение от отбывания административного ареста"</w:t>
      </w:r>
    </w:p>
    <w:p>
      <w:r>
        <w:t>в части 1 статьи 31.6 первое предложение дополнить словами ", а также в иных случаях, предусмотренных настоящим Кодексом"</w:t>
      </w:r>
    </w:p>
    <w:p>
      <w:r>
        <w:t>в статье 32.8: а) в части 4 слова "установленном Правительством Российской Федерации" заменить словами "предусмотренном законодательством Российской Федерации"; б) дополнить частью 5 следующего содержания: "5.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лица, подвергнутого административному аресту, в случае возникновения исключительных личных обстоятельств (тяжелого заболевания (состояния здоровья), смерти близкого родственника или близкого лица либо чрезвычайной ситуации, причинившей значительный материальный ущерб лицу, подвергнутому административному аресту, или его семье), а также на основании медицинского заключения о наличии у лица, подвергнутого административному аресту, заболевания, травмы или увечья, препятствующих отбыванию административного ареста. Срок приостановления административного ареста не засчитывается в срок отбывания административного ареста."; в) дополнить частью 6 следующего содержания: "6. В случае уклонения лица, в отношении которого исполнение постановления об административном аресте было приостановлено,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