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2004, № 31, ст. 3230; 2007, № 31, ст. 4011; № 50, ст. 6243; 2008, № 24, ст. 2798; 2009, № 26, ст. 3126; 2010, № 31, ст. 4163; № 50, ст. 6611; 2011, № 15, ст. 2040; № 19, ст. 2715; 2013, № 9, ст. 872) следующие изменения: 1) часть шестую статьи 10 дополнить предложением следующего содержания: "Использование систем видеоконференц-связи в закрытом судебном заседании не допускается."; 2) часть первую статьи 55 дополнить абзацем следующего содержания: "Объяснения сторон и третьих лиц, показания свидетелей могут быть получены путем использования систем видеоконференц-связи в порядке, установленном статьей 1551 настоящего Кодекса."; 3) часть вторую статьи 152 дополнить предложением следующего содержания: "Участие сторон в предварительном судебном заседании путем использования систем видеоконференц-связи допускается в порядке, установленном статьей 1551 настоящего Кодекса."; 4) дополнить статьей 1551 следующего содержания: "Статья 1551. Участие в судебном заседании путем использования систем видеоконференц-связи 1. При наличии в судах технической возможности осуществления видеоконференц-связи лица, участвующие в деле, их представители, а также свидетели, эксперты, специалисты, переводчики могут участвовать в судебном заседании путем использования систем видеоконференц-связи при условии заявления ими ходатайства об этом или по инициативе суда. Об участии указанных лиц в судебном заседании путем использования систем видеоконференц-связи суд выносит определение.</w:t>
      </w:r>
    </w:p>
    <w:p>
      <w:r>
        <w:rPr>
          <w:b/>
        </w:rPr>
        <w:t xml:space="preserve">2. </w:t>
      </w:r>
      <w:r>
        <w:t>Для обеспечения участия в судебном заседании лиц, участвующих в деле, их представителей, а также свидетелей, экспертов, специалистов, переводчиков путем использования систем видеоконференц-связи используются системы видеоконференц-связи соответствующих судов по месту жительства, месту пребывания или месту нахождения указанных лиц. Для обеспечения участия в деле лиц, находящихся в местах содержания под стражей или в местах отбывания лишения свободы, могут использоваться системы видеоконференц-связи данных учреждений</w:t>
      </w:r>
    </w:p>
    <w:p>
      <w:r>
        <w:rPr>
          <w:b/>
        </w:rPr>
        <w:t xml:space="preserve">3. </w:t>
      </w:r>
      <w:r>
        <w:t>Суд, обеспечивающий участие в судебном заседании лиц, участвующих в деле, их представителей, а также свидетелей, экспертов, специалистов, переводчиков путем использования систем видеоконференц-связи, проверяет явку и устанавливает личность явившихся лиц, берет подписку у свидетелей, экспертов, переводчиков о разъяснении им судом, рассматривающим дело, прав и обязанностей и предупреждении об ответственности за их нарушение. Указанная подписка не позднее следующего дня после дня ее получения направляется в суд, рассматривающий дело, для приобщения к протоколу судебного заседания</w:t>
      </w:r>
    </w:p>
    <w:p>
      <w:r>
        <w:rPr>
          <w:b/>
        </w:rPr>
        <w:t xml:space="preserve">4. </w:t>
      </w:r>
      <w:r>
        <w:t>В случае, если для обеспечения участия в деле лиц, находящихся в местах содержания под стражей или в местах отбывания лишения свободы, используются системы видеоконференц-связи этих учреждений, получение подписки у данных лиц о разъяснении им судом, рассматривающим дело, прав и обязанностей и предупреждении об ответственности за их нарушение осуществляется при техническом содействии администрации этих учреждений.";</w:t>
      </w:r>
    </w:p>
    <w:p>
      <w:r>
        <w:rPr>
          <w:b/>
        </w:rPr>
        <w:t xml:space="preserve">4. </w:t>
      </w:r>
      <w:r>
        <w:t>часть первую статьи 169 после слов "иных процессуальных действий" дополнить словами ", возникновения технических неполадок при использовании технических средств ведения судебного заседания, в том числе систем видеоконференц-связи"</w:t>
      </w:r>
    </w:p>
    <w:p>
      <w:r>
        <w:rPr>
          <w:b/>
        </w:rPr>
        <w:t xml:space="preserve">4. </w:t>
      </w:r>
      <w:r>
        <w:t>часть первую статьи 177 изложить в следующей редакции: "1. Каждый свидетель допрашивается отдельно. Свидетель может быть допрошен путем использования систем видеоконференц-связи. Допрос свидетеля путем использования систем видеоконференц-связи проводится судом, рассматривающим гражданское дело по существу, по общим правилам, установленным настоящим Кодексом, с учетом особенностей, предусмотренных статьей 1551 настоящего Кодекса."</w:t>
      </w:r>
    </w:p>
    <w:p>
      <w:r>
        <w:rPr>
          <w:b/>
        </w:rPr>
        <w:t xml:space="preserve">4. </w:t>
      </w:r>
      <w:r>
        <w:t>часть первую статьи 187 дополнить предложением следующего содержания: "Суд может провести допрос эксперта путем использования систем видеоконференц-связи в порядке, установленном статьей 1551 настоящего Кодекса."</w:t>
      </w:r>
    </w:p>
    <w:p>
      <w:r>
        <w:rPr>
          <w:b/>
        </w:rPr>
        <w:t xml:space="preserve">4. </w:t>
      </w:r>
      <w:r>
        <w:t>часть вторую статьи 188 дополнить предложением следующего содержания: "Консультации и пояснения специалиста могут быть получены путем использования систем видеоконференц-связи в порядке, установленном статьей 1551 настоящего Кодекса."</w:t>
      </w:r>
    </w:p>
    <w:p>
      <w:r>
        <w:rPr>
          <w:b/>
        </w:rPr>
        <w:t xml:space="preserve">4. </w:t>
      </w:r>
      <w:r>
        <w:t>часть вторую статьи 229 дополнить пунктом 141 следующего содержания: "141) сведения об использовании средств аудио-, видеозаписи, систем видеоконференц-связи и (или) иных технических средств в ходе судебного заседания;"</w:t>
      </w:r>
    </w:p>
    <w:p>
      <w:r>
        <w:rPr>
          <w:b/>
        </w:rPr>
        <w:t xml:space="preserve">4. </w:t>
      </w:r>
      <w:r>
        <w:t>в части первой статьи 327:</w:t>
      </w:r>
    </w:p>
    <w:p>
      <w:r>
        <w:rPr>
          <w:b/>
        </w:rPr>
        <w:t xml:space="preserve">4. </w:t>
      </w:r>
      <w:r>
        <w:t>часть третью статьи 386 дополнить предложением следующего содержания: "Указанные лица могут допускаться к участию в судебном заседании путем использования систем видеоконференц-связи в порядке, установленном статьей 1551 настоящего Кодекса."</w:t>
      </w:r>
    </w:p>
    <w:p>
      <w:r>
        <w:rPr>
          <w:b/>
        </w:rPr>
        <w:t xml:space="preserve">4. </w:t>
      </w:r>
      <w:r>
        <w:t>абзац первый части пятой статьи 39110 дополнить предложением следующего содержания: "Указанные лица могут допускаться к участию в судебном заседании путем использования систем видеоконференц-связи в порядке, установленном статьей 1551 настоящего Кодекса."</w:t>
      </w:r>
    </w:p>
    <w:p>
      <w:r>
        <w:rPr>
          <w:b/>
        </w:rPr>
        <w:t xml:space="preserve">4. </w:t>
      </w:r>
      <w:r>
        <w:t>статью 396 дополнить предложением следующего содержания: "Указанные лица могут допускаться к участию в судебном заседании путем использования систем видеоконференц-связи в порядке, установленном статьей 1551 настоящего Кодекса."</w:t>
      </w:r>
    </w:p>
    <w:p>
      <w:r>
        <w:rPr>
          <w:b/>
        </w:rPr>
        <w:t xml:space="preserve">4. </w:t>
      </w:r>
      <w:r>
        <w:t>дополнить новым абзацем третьим следующего содержания: "Лица, участвующие в деле, их представители, а также свидетели, эксперты, специалисты, переводчики допускаются к участию в судебном заседании путем использования систем видеоконференц-связи в порядке, установленном статьей 1551 настоящего Кодекса."</w:t>
      </w:r>
    </w:p>
    <w:p>
      <w:r>
        <w:rPr>
          <w:b/>
        </w:rPr>
        <w:t xml:space="preserve">4. </w:t>
      </w:r>
      <w:r>
        <w:t>абзац третий считать абзацем четвертым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