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внутренних морских водах, территориальном море и прилежащей зоне Российской Федерации" и Водный кодекс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2004, № 35, ст. 3607; 2008, № 49, ст. 5748; 2009, № 52, ст. 6440; 2011, № 30, ст. 4590, 4594; № 48, ст. 6732; 2012, № 53, ст. 7612) следующие изменения: 1) статью 16 дополнить пунктом 52 следующего содержания: "52. При создании во внутренних морских водах и в территориальном море объектов, предусмотренных пунктами 4, 5 и 51 настоящей статьи, может использоваться грунт, извлеченный при проведении дноуглубительных работ во внутренних морских водах и в территориальном море, с соблюдением требований, предусмотренных водным законодательством, законодательством в области охраны окружающей среды и законодательством о градостроительной деятельности, в порядке, установленном Правительством Российской Федерации, при условии, что этот грунт не содержит вредные вещества, перечень которых определяется Правительством Российской Федерации."; 2) в пункте 3 статьи 34 слова "отходов и других материалов" заменить словами "грунта, извлеченного при проведении дноуглубительных работ, во внутренних морских водах и в территориальном море, а также обосновывающие другие виды планируемой хозяйственной и иной деятельности"; 3) в статье 37: а) в абзаце втором пункта 1 слова "Захоронением не считается" заменить словами "Захоронение грунта, извлеченного при проведении дноуглубительных работ, во внутренних морских водах и в территориальном море не считается захоронением отходов. Захоронением не считается"; б) в пункте 2 после слов "других материалов" дополнить словами ", за исключением захоронения грунта, извлеченного при проведении дноуглубительных работ", слово "запрещаются" заменить словом "запрещается"; в) дополнить абзацем следующего содержания: "Захоронение грунта, извлеченного при проведении дноуглубительных работ, во внутренних морских водах и в территориальном море запрещается в границах особо охраняемых природных территорий и их охранных зон, в границах рыбохозяйственных заповедных зон внутренних морских вод и территориального моря, а также в случае, если этот грунт содержит вредные вещества, перечень которых определяется Правительством Российской Федерации в соответствии с международными договорами Российской Федерации."; 4) дополнить статьей 371 следующего содержания: "Статья 371. Захоронение грунта, извлеченного при проведении дноуглубительных работ, во внутренних морских водах и в территориальном море 1. Захоронение грунта, извлеченного при проведении дноуглубительных работ (далее - донный грунт), во внутренних морских водах и в территориальном море осуществляется в соответствии с международными договорами Российской Федерации и настоящим Федеральным законом.</w:t>
      </w:r>
    </w:p>
    <w:p>
      <w:r>
        <w:rPr>
          <w:b/>
        </w:rPr>
        <w:t xml:space="preserve">2. </w:t>
      </w:r>
      <w:r>
        <w:t>Захоронение донного грунта во внутренних морских водах и в территориальном море осуществляется на основании разрешения, выданного федеральным органом исполнительной власти, уполномоченным на осуществление государственного экологического надзора во внутренних морских водах и в территориальном море</w:t>
      </w:r>
    </w:p>
    <w:p>
      <w:r>
        <w:rPr>
          <w:b/>
        </w:rPr>
        <w:t xml:space="preserve">3. </w:t>
      </w:r>
      <w:r>
        <w:t>Срок выдачи разрешения на захоронение донного грунта во внутренних морских водах и в территориальном море (далее в настоящей статье - разрешение) не должен превышать восемь месяцев, включая срок проведения государственной экологической экспертизы документов и (или) документации, обосновывающих деятельность по захоронению донного грунта во внутренних морских водах и в территориальном море, а в случае, если законодательством Российской Федерации предусмотрено наличие решения о предоставлении водного объекта в пользование в отношении отдельных районов внутренних морских вод и территориального моря, в которых планируется захоронение донного грунта, и такое решение и (или) положительное заключение государственной экологической экспертизы данных документов и (или) документации представлены в составе запроса о получении разрешения (далее в настоящей статье - запрос) - тридцать дней со дня получения федеральным органом исполнительной власти, уполномоченным на осуществление государственного экологического надзора во внутренних морских водах и в территориальном море, этого запроса. Указанные сроки подлежат продлению на тридцать дней в случае поступления от федеральных органов исполнительной власти, указанных в пункте 4 настоящей статьи, замечаний, касающихся данного разрешения</w:t>
      </w:r>
    </w:p>
    <w:p>
      <w:r>
        <w:rPr>
          <w:b/>
        </w:rPr>
        <w:t xml:space="preserve">4. </w:t>
      </w:r>
      <w:r>
        <w:t>Проект разрешения подлежит согласованию с</w:t>
      </w:r>
    </w:p>
    <w:p>
      <w:r>
        <w:rPr>
          <w:b/>
        </w:rPr>
        <w:t xml:space="preserve">5. </w:t>
      </w:r>
      <w:r>
        <w:t>Российское юридическое лицо или физическое лицо (в том числе индивидуальный предприниматель), заинтересованные в захоронении донного грунта во внутренних морских водах и в территориальном море (далее в настоящей статье - заявитель), направляет запрос в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непосредственно либо через многофункциональный центр предоставления государственных и муниципальных услуг (далее - многофункциональный центр)</w:t>
      </w:r>
    </w:p>
    <w:p>
      <w:r>
        <w:rPr>
          <w:b/>
        </w:rPr>
        <w:t xml:space="preserve">6. </w:t>
      </w:r>
      <w:r>
        <w:t>Запрос должен содержать</w:t>
      </w:r>
    </w:p>
    <w:p>
      <w:r>
        <w:rPr>
          <w:b/>
        </w:rPr>
        <w:t xml:space="preserve">7. </w:t>
      </w:r>
      <w:r>
        <w:t>К запросу прилагается информация о наличии</w:t>
      </w:r>
    </w:p>
    <w:p>
      <w:r>
        <w:rPr>
          <w:b/>
        </w:rPr>
        <w:t xml:space="preserve">8. </w:t>
      </w:r>
      <w:r>
        <w:t>Указанная в пункте 7 настоящей статьи информация направляется в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после получения заявителем уведомления, указанного в пункте 16 настоящей статьи, за исключением случая предоставления ее в составе запроса до получения такого уведомления</w:t>
      </w:r>
    </w:p>
    <w:p>
      <w:r>
        <w:rPr>
          <w:b/>
        </w:rPr>
        <w:t xml:space="preserve">9. </w:t>
      </w:r>
      <w:r>
        <w:t>Информация, указанная в подпунктах 2-5 пункта 6 настоящей статьи, может включаться в запрос в соответствии с документами и (или) документацией, обосновывающими деятельность по захоронению донного грунта</w:t>
      </w:r>
    </w:p>
    <w:p>
      <w:r>
        <w:rPr>
          <w:b/>
        </w:rPr>
        <w:t xml:space="preserve">10. </w:t>
      </w:r>
      <w:r>
        <w:t>Не допускается требовать от заявителя иные документы и информацию для получения разрешения, за исключением документов и информации, указанных в пунктах 6 и 7 настоящей статьи</w:t>
      </w:r>
    </w:p>
    <w:p>
      <w:r>
        <w:rPr>
          <w:b/>
        </w:rPr>
        <w:t xml:space="preserve">11. </w:t>
      </w:r>
      <w:r>
        <w:t>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в порядке межведомственного информационного взаимодействия запрашивает документы и информацию, находящиеся в распоряжении других органов государственной власти, органов местного самоуправления либо подведомственных им организаций и необходимые для выдачи разрешения, если заявителем по собственной инициативе не представлены такие документы и информация</w:t>
      </w:r>
    </w:p>
    <w:p>
      <w:r>
        <w:rPr>
          <w:b/>
        </w:rPr>
        <w:t xml:space="preserve">12. </w:t>
      </w:r>
      <w:r>
        <w:t>В течение трех дней со дня получения запроса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направляет заявителю уведомление о получении запроса и принятии его к рассмотрению</w:t>
      </w:r>
    </w:p>
    <w:p>
      <w:r>
        <w:rPr>
          <w:b/>
        </w:rPr>
        <w:t xml:space="preserve">13. </w:t>
      </w:r>
      <w:r>
        <w:t>В течение пяти дней со дня получения запроса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направляет на согласование проект разрешения вместе с копией запроса. Срок согласования такого проекта не может превышать пятнадцать дней со дня его поступления на согласование в федеральные органы исполнительной власти, указанные в пункте 4 настоящей статьи</w:t>
      </w:r>
    </w:p>
    <w:p>
      <w:r>
        <w:rPr>
          <w:b/>
        </w:rPr>
        <w:t xml:space="preserve">14. </w:t>
      </w:r>
      <w:r>
        <w:t>В случае непоступления в установленный для согласования проекта разрешения срок замечаний от федеральных органов исполнительной власти, указанных в пункте 4 настоящей статьи, такой проект считается согласованным</w:t>
      </w:r>
    </w:p>
    <w:p>
      <w:r>
        <w:rPr>
          <w:b/>
        </w:rPr>
        <w:t xml:space="preserve">15. </w:t>
      </w:r>
      <w:r>
        <w:t>В случае поступления в пределах срока согласования проекта разрешения замечаний от федеральных органов исполнительной власти, указанных в пункте 4 настоящей статьи,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направляет указанные замечания в течение трех дней со дня их поступления заявителю для устранения заказным письмом с уведомлением о вручении. В случае их неустранения заявителем в течение тридцати дней с момента получения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отказывает заявителю в выдаче разрешения с направлением уведомления об этом в течение пяти дней. В случае подачи запроса через многофункциональный центр уведомление об отказе в выдаче разрешения направляется через многофункциональный центр</w:t>
      </w:r>
    </w:p>
    <w:p>
      <w:r>
        <w:rPr>
          <w:b/>
        </w:rPr>
        <w:t xml:space="preserve">16. </w:t>
      </w:r>
      <w:r>
        <w:t>После согласования проекта разрешения с федеральными органами исполнительной власти, указанными в пункте 4 настоящей статьи, и (или) в случае, предусмотренном пунктом 14 настоящей статьи,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направляет заявителю уведомление о согласовании проекта разрешения в течение пяти дней</w:t>
      </w:r>
    </w:p>
    <w:p>
      <w:r>
        <w:rPr>
          <w:b/>
        </w:rPr>
        <w:t xml:space="preserve">17. </w:t>
      </w:r>
      <w:r>
        <w:t>После получения положительного заключения государственной экологической экспертизы документов и (или) документации, обосновывающих деятельность по захоронению донного грунта во внутренних морских водах и в территориальном море, и (или) в случае, если законодательством Российской Федерации предусмотрено наличие решения о предоставлении водного объекта в пользование в определенных районах внутренних морских вод и территориального моря, заявитель представляет информацию о получении указанных заключения и (или) решения в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</w:t>
      </w:r>
    </w:p>
    <w:p>
      <w:r>
        <w:rPr>
          <w:b/>
        </w:rPr>
        <w:t xml:space="preserve">18. </w:t>
      </w:r>
      <w:r>
        <w:t>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в течение пяти дней со дня получения информации, предусмотренной пунктом 17 настоящей статьи, выдает заявителю разрешение. В случае подачи запроса через многофункциональный центр разрешение направляется через многофункциональный центр</w:t>
      </w:r>
    </w:p>
    <w:p>
      <w:r>
        <w:rPr>
          <w:b/>
        </w:rPr>
        <w:t xml:space="preserve">19. </w:t>
      </w:r>
      <w:r>
        <w:t>Разрешение должно содержать</w:t>
      </w:r>
    </w:p>
    <w:p>
      <w:r>
        <w:rPr>
          <w:b/>
        </w:rPr>
        <w:t xml:space="preserve">20. </w:t>
      </w:r>
      <w:r>
        <w:t>В течение трех дней со дня выдачи разрешения 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уведомляет об этом федеральный орган исполнительной власти в области обеспечения безопасности, федеральный орган исполнительной власти в области гидрометеорологии и смежных с ней областях, федеральный орган исполнительной власти, уполномоченный на ведение государственного водного реестра, а также федеральные органы исполнительной власти, указанные в пункте 4 настоящей статьи</w:t>
      </w:r>
    </w:p>
    <w:p>
      <w:r>
        <w:rPr>
          <w:b/>
        </w:rPr>
        <w:t xml:space="preserve">21. </w:t>
      </w:r>
      <w:r>
        <w:t>Федеральный орган исполнительной власти, уполномоченный на осуществление государственного экологического надзора во внутренних морских водах и в территориальном море, отказывает в выдаче разрешения в случае, если</w:t>
      </w:r>
    </w:p>
    <w:p>
      <w:r>
        <w:rPr>
          <w:b/>
        </w:rPr>
        <w:t xml:space="preserve">22. </w:t>
      </w:r>
      <w:r>
        <w:t>В целях защиты и сохранения морской среды и природных ресурсов внутренних морских вод и территориального моря федеральным органом исполнительной власти, уполномоченным на осуществление государственного экологического надзора во внутренних морских водах и в территориальном море, ведется реестр районов захоронения донного грунта во внутренних морских водах и в территориальном море (далее - реестр). Сведения о выданном разрешении подлежат внесению в реестр в течение десяти дней со дня выдачи разрешения. Порядок формирования и ведения реестра устанавливается Правительством Российской Федерации</w:t>
      </w:r>
    </w:p>
    <w:p>
      <w:r>
        <w:rPr>
          <w:b/>
        </w:rPr>
        <w:t xml:space="preserve">23. </w:t>
      </w:r>
      <w:r>
        <w:t>Заявитель, получивший разрешение, обязан</w:t>
      </w:r>
    </w:p>
    <w:p>
      <w:r>
        <w:rPr>
          <w:b/>
        </w:rPr>
        <w:t xml:space="preserve">4. </w:t>
      </w:r>
      <w:r>
        <w:t>федеральным органом исполнительной власти по обороне в части отсутствия угрозы обороне страны</w:t>
      </w:r>
    </w:p>
    <w:p>
      <w:r>
        <w:rPr>
          <w:b/>
        </w:rPr>
        <w:t xml:space="preserve">4. </w:t>
      </w:r>
      <w:r>
        <w:t>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морского и речного транспорта, в части отсутствия угрозы безопасности мореплавания</w:t>
      </w:r>
    </w:p>
    <w:p>
      <w:r>
        <w:rPr>
          <w:b/>
        </w:rPr>
        <w:t xml:space="preserve">4. </w:t>
      </w:r>
      <w:r>
        <w:t>федеральным органом исполнительной власти в области рыболовства в части отсутствия рыбохозяйственных заповедных зон в предполагаемых районах захоронения донного грунта во внутренних морских водах и в территориальном море</w:t>
      </w:r>
    </w:p>
    <w:p>
      <w:r>
        <w:rPr>
          <w:b/>
        </w:rPr>
        <w:t xml:space="preserve">6. </w:t>
      </w:r>
      <w:r>
        <w:t>информацию о заявителе (фамилию, имя, отчество, адрес места жительства, данные документа, удостоверяющего личность заявителя - физического лица (в том числе индивидуального предпринимателя, для которого также указываются данные документа, подтверждающего факт внесения сведений о нем в единый государственный реестр индивидуальных предпринимателей), наименование, место нахождения, данные документа, подтверждающего факт внесения сведений о заявителе - юридическом лице в единый государственный реестр юридических лиц)</w:t>
      </w:r>
    </w:p>
    <w:p>
      <w:r>
        <w:rPr>
          <w:b/>
        </w:rPr>
        <w:t xml:space="preserve">6. </w:t>
      </w:r>
      <w:r>
        <w:t>характеристики донного грунта: общее количество (в тоннах или других единицах измерения) и средние показатели количества предполагаемого к захоронению донного грунта, например, за один день, одну декаду, один месяц, один год; состояние, свойства (физические, химические, биохимические и биологические); загрязненность (количественные и качественные характеристики веществ, содержащихся в донном грунте); устойчивость, например, физическую, химическую и биологическую; накопление и биотрансформацию в биологических материалах и осадках; склонность к взаимодействию в морской среде с другими растворенными в ней органическими и неорганическими веществами; вероятность эффекта окраски или других изменений, понижающих товарные качества рыбной и иной продукции из водных биологических ресурсов; географические координаты района извлечения</w:t>
      </w:r>
    </w:p>
    <w:p>
      <w:r>
        <w:rPr>
          <w:b/>
        </w:rPr>
        <w:t xml:space="preserve">6. </w:t>
      </w:r>
      <w:r>
        <w:t>характеристики района и метода захоронения донного грунта: местоположение (географические координаты района захоронения, глубину и расстояние от берега); количество захоронений за определенный период, например за один день, одну неделю, один месяц, один год; положение по отношению к зонам отдыха, участкам недр внутренних морских вод и территориального моря, районам добычи (вылова) водных биологических ресурсов, рыбохозяйственным заповедным зонам внутренних морских вод и территориального моря; первоначальное растворение, произведенное с помощью предложенного метода захоронения; характеристику рассеивания (влияние течений, приливов и ветра на горизонтальное перемещение и вертикальное смешивание); характеристику воды (температуру, плотность, соленость, стратификацию, кислородные показатели загрязнения, содержание органического и минерального азота, взвесей, питательных веществ, продуктивность); характеристику дна (топографию, геохимическую и геологическую характеристики осадков, биологическую продуктивность); наличие и эффекты других захоронений, которые были сделаны в районе захоронения донного грунта (данные о тяжелых металлах и содержание органического углерода)</w:t>
      </w:r>
    </w:p>
    <w:p>
      <w:r>
        <w:rPr>
          <w:b/>
        </w:rPr>
        <w:t xml:space="preserve">6. </w:t>
      </w:r>
      <w:r>
        <w:t>общие условия захоронения донного грунта: возможное влияние на зоны отдыха (мутность, неприятный запах, обесцвечивание и вспенивание); возможное влияние на окружающую среду, в том числе на морскую среду, и на осуществление рыболовства; возможное влияние на другие виды использования моря (ухудшение качества воды для промышленного применения, помехи судоходству или рыболовству вследствие накопления донного грунта на морском дне и проблема защиты районов, имеющих особое значение для научных целей или для целей сохранения морской среды и природных ресурсов внутренних морских вод и территориального моря); доступность методов захоронения донного грунта на суше; периоды, в течение которых планируется осуществлять захоронение донного грунта; вид (тип) транспортных средств, которые предполагается использовать для доставки донного грунта в район его захоронения, метод захоронения донного грунта (загрузка судна в тоннах, способ удаления донного грунта с судна, число этих действий в сутки, скорость удаления донного грунта в тоннах в сутки, объем каждого из этих действий в тоннах)</w:t>
      </w:r>
    </w:p>
    <w:p>
      <w:r>
        <w:rPr>
          <w:b/>
        </w:rPr>
        <w:t xml:space="preserve">6. </w:t>
      </w:r>
      <w:r>
        <w:t>программу наблюдений за районами захоронения донного грунта и состоянием морской среды в ходе захоронения донного грунта</w:t>
      </w:r>
    </w:p>
    <w:p>
      <w:r>
        <w:rPr>
          <w:b/>
        </w:rPr>
        <w:t xml:space="preserve">7. </w:t>
      </w:r>
      <w:r>
        <w:t>положительного заключения государственной экологической экспертизы документов и (или) документации, обосновывающих деятельность по захоронению донного грунта</w:t>
      </w:r>
    </w:p>
    <w:p>
      <w:r>
        <w:rPr>
          <w:b/>
        </w:rPr>
        <w:t xml:space="preserve">7. </w:t>
      </w:r>
      <w:r>
        <w:t>решения о предоставлении водного объекта в пользование в отношении отдельных районов внутренних морских вод и территориального моря, в которых планируется захоронение донного грунта, если наличие данного решения предусмотрено законодательством Российской Федерации</w:t>
      </w:r>
    </w:p>
    <w:p>
      <w:r>
        <w:rPr>
          <w:b/>
        </w:rPr>
        <w:t xml:space="preserve">19. </w:t>
      </w:r>
      <w:r>
        <w:t>информацию о заявителе, которому выдается разрешение (фамилию, имя, отчество и адрес места жительства для физического лица, в том числе индивидуального предпринимателя, наименование и место нахождения с указанием фамилии, имени, отчества руководителя для юридического лица)</w:t>
      </w:r>
    </w:p>
    <w:p>
      <w:r>
        <w:rPr>
          <w:b/>
        </w:rPr>
        <w:t xml:space="preserve">19. </w:t>
      </w:r>
      <w:r>
        <w:t>номер и дату выдачи разрешения</w:t>
      </w:r>
    </w:p>
    <w:p>
      <w:r>
        <w:rPr>
          <w:b/>
        </w:rPr>
        <w:t xml:space="preserve">19. </w:t>
      </w:r>
      <w:r>
        <w:t>общее количество разрешенного к захоронению донного грунта в тоннах или других единицах измерения</w:t>
      </w:r>
    </w:p>
    <w:p>
      <w:r>
        <w:rPr>
          <w:b/>
        </w:rPr>
        <w:t xml:space="preserve">19. </w:t>
      </w:r>
      <w:r>
        <w:t>характеристики разрешенного к захоронению донного грунта (состояние, свойства, загрязненность, географические координаты района извлечения)</w:t>
      </w:r>
    </w:p>
    <w:p>
      <w:r>
        <w:rPr>
          <w:b/>
        </w:rPr>
        <w:t xml:space="preserve">19. </w:t>
      </w:r>
      <w:r>
        <w:t>географические координаты района захоронения донного грунта</w:t>
      </w:r>
    </w:p>
    <w:p>
      <w:r>
        <w:rPr>
          <w:b/>
        </w:rPr>
        <w:t xml:space="preserve">19. </w:t>
      </w:r>
      <w:r>
        <w:t>периоды, в течение которых планируется осуществлять захоронение донного грунта</w:t>
      </w:r>
    </w:p>
    <w:p>
      <w:r>
        <w:rPr>
          <w:b/>
        </w:rPr>
        <w:t xml:space="preserve">19. </w:t>
      </w:r>
      <w:r>
        <w:t>применяемый метод захоронения и характеристику действий по захоронению донного грунта (загрузка судна в тоннах, способ удаления донного грунта с судна, число этих действий в сутки, скорость удаления донного грунта в тоннах в сутки, объем каждого из этих действий в тоннах)</w:t>
      </w:r>
    </w:p>
    <w:p>
      <w:r>
        <w:rPr>
          <w:b/>
        </w:rPr>
        <w:t xml:space="preserve">19. </w:t>
      </w:r>
      <w:r>
        <w:t>срок действия разрешения</w:t>
      </w:r>
    </w:p>
    <w:p>
      <w:r>
        <w:rPr>
          <w:b/>
        </w:rPr>
        <w:t xml:space="preserve">21. </w:t>
      </w:r>
      <w:r>
        <w:t>отсутствует положительное заключение государственной экологической экспертизы документов и (или) документации, обосновывающих деятельность по захоронению донного грунта во внутренних морских водах и в территориальном море</w:t>
      </w:r>
    </w:p>
    <w:p>
      <w:r>
        <w:rPr>
          <w:b/>
        </w:rPr>
        <w:t xml:space="preserve">21. </w:t>
      </w:r>
      <w:r>
        <w:t>отсутствует решение о предоставлении водного объекта в пользование в отношении отдельных районов внутренних морских вод и территориального моря при условии, что наличие данного решения предусмотрено законодательством Российской Федерации</w:t>
      </w:r>
    </w:p>
    <w:p>
      <w:r>
        <w:rPr>
          <w:b/>
        </w:rPr>
        <w:t xml:space="preserve">21. </w:t>
      </w:r>
      <w:r>
        <w:t>в соответствии с заключениями федеральных органов исполнительной власти, указанных в пункте 4 настоящей статьи, захоронение донного грунта создает угрозу обороне страны, угрозу безопасности мореплавания и (или) район захоронения донного грунта находится в границах рыбохозяйственных заповедных зон внутренних морских вод и территориального моря</w:t>
      </w:r>
    </w:p>
    <w:p>
      <w:r>
        <w:rPr>
          <w:b/>
        </w:rPr>
        <w:t xml:space="preserve">21. </w:t>
      </w:r>
      <w:r>
        <w:t>замечания федеральных органов исполнительной власти, указанных в пункте 4 настоящей статьи, не устранены в срок, установленный пунктом 15 настоящей статьи</w:t>
      </w:r>
    </w:p>
    <w:p>
      <w:r>
        <w:rPr>
          <w:b/>
        </w:rPr>
        <w:t xml:space="preserve">21. </w:t>
      </w:r>
      <w:r>
        <w:t>запрос подан с нарушением установленных настоящим Федеральным законом требований или информация, указанная в подпункте 1 пункта 6 настоящей статьи, является недостоверной</w:t>
      </w:r>
    </w:p>
    <w:p>
      <w:r>
        <w:rPr>
          <w:b/>
        </w:rPr>
        <w:t xml:space="preserve">23. </w:t>
      </w:r>
      <w:r>
        <w:t>осуществлять захоронение донного грунта в соответствии с разрешением</w:t>
      </w:r>
    </w:p>
    <w:p>
      <w:r>
        <w:rPr>
          <w:b/>
        </w:rPr>
        <w:t xml:space="preserve">23. </w:t>
      </w:r>
      <w:r>
        <w:t>осуществлять наблюдения за районом захоронения донного грунта и состоянием морской среды в соответствии с программой наблюдений и представлять отчетность по форме и в порядке, которые утверждены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</w:t>
      </w:r>
    </w:p>
    <w:p>
      <w:r>
        <w:rPr>
          <w:b/>
        </w:rPr>
        <w:t xml:space="preserve">23. </w:t>
      </w:r>
      <w:r>
        <w:t>обеспечивать должностным лицам федерального органа исполнительной власти, уполномоченного на осуществление государственного экологического надзора во внутренних морских водах и в территориальном море, доступ на транспортные средства, используемые для доставки донного грунта в район его захоронения, представлять указанным лицам для проверки документы, в соответствии с которыми осуществляется захоронение донного грунта, а также предоставлять возможность отбора проб или образцов донного грунта, предполагаемого к захоронению</w:t>
      </w:r>
    </w:p>
    <w:p>
      <w:r>
        <w:rPr>
          <w:b/>
        </w:rPr>
        <w:t xml:space="preserve">23. </w:t>
      </w:r>
      <w:r>
        <w:t>передавать в соответствии со стандартными процедурами Всемирной метеорологической организации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наблюдений, а также данные о загрязнении морской среды в районе захоронения донного грунта (при наличии соответствующего оборудования)."</w:t>
      </w:r>
    </w:p>
    <w:p>
      <w:r>
        <w:rPr>
          <w:b/>
        </w:rPr>
        <w:t>Статья 2</w:t>
      </w:r>
    </w:p>
    <w:p>
      <w:r>
        <w:t>Внести в Водный кодекс Российской Федерации (Собрание законодательства Российской Федерации, 2006, № 23, ст. 2381; № 50, ст. 5279; 2008, № 29, ст. 3418; 2009, № 30, ст. 3735; 2011, № 1, ст. 32; № 30, ст. 4605; № 50, ст. 7359) следующие изменения</w:t>
      </w:r>
    </w:p>
    <w:p>
      <w:r>
        <w:t>статью 1 дополнить пунктом 121 следующего содержания: "121) грунт, извлеченный при проведении дноуглубительных, гидротехнических работ (далее - донный грунт), - грунт дна водного объекта, извлеченный при строительстве, реконструкции, эксплуатации гидротехнических и иных сооружений,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последствий, поддержании надлежащего санитарного состояния водных объектов и благоприятного состояния окружающей среды;"</w:t>
      </w:r>
    </w:p>
    <w:p>
      <w:r>
        <w:t>часть 4 статьи 31 дополнить подпунктом 101 следующего содержания: "101) о разрешениях на захоронение донного грунта в морях или их отдельных частях;"</w:t>
      </w:r>
    </w:p>
    <w:p>
      <w:r>
        <w:t>дополнить статьей 521 следующего содержания: "Статья 521. Использование водных объектов для проведения строительных, дноуглубительных, взрывных, буровых и других работ Использование водных объектов для проведения строительных, дноуглубительных, взрывных, буровых и других работ, связанных с изменением дна и берегов водных объектов, осуществляется в соответствии с настоящим Кодексом и другими федеральными законами."</w:t>
      </w:r>
    </w:p>
    <w:p>
      <w:r>
        <w:t>статью 56 дополнить частью 8 следующего содержания: "8. Захоронение в морях или их отдельных частях донного грунта допускается в соответствии с международными договорами Российской Федерации и законодательством Российской Федерации."</w:t>
      </w:r>
    </w:p>
    <w:p>
      <w:r>
        <w:t>в статье 61: а) часть 1 после слов "в соответствии с требованиями" дополнить словами "водного законодательства,"; б) дополнить частью 4 следующего содержания: "4. Физические лица, юридические лица, осуществляющие проведение строительных, дноуглубительных, взрывных, буровых и других работ, связанных с изменением дна и берегов водных объектов, обязаны осуществлять мероприятия по охране водных объектов, предотвращению их загрязнения и засорения."</w:t>
      </w:r>
    </w:p>
    <w:p>
      <w:r>
        <w:t>в статье 67: а) в части 1 слова "законодательством по защите населения от чрезвычайных ситуаций природного и техногенного характера" заменить словами "законодательством в области защиты населения и территорий от чрезвычайных ситуаций"; б) дополнить частью 5 следующего содержания: "5. Донный грунт может использоваться для предотвращения негативного воздействия вод при возникновении чрезвычайных ситуаций и ликвидации последствий таких ситуаций в порядке, установленном Правительством Российской Федерации, в соответствии с законодательством в области защиты населения и территорий от чрезвычайных ситуаций."</w:t>
      </w:r>
    </w:p>
    <w:p>
      <w:r>
        <w:rPr>
          <w:b/>
        </w:rPr>
        <w:t>Статья 3</w:t>
      </w:r>
    </w:p>
    <w:p>
      <w:r>
        <w:t>Подпункт "а" пункта 3 статьи 2 Федерального закона от 30 декабря 2012 года № 287-ФЗ "О внесении изменений в Федеральный закон "О континентальном шельфе Российской Федерации" и Федеральный закон "О внутренних морских водах, территориальном море и прилежащей зоне Российской Федерации" (Собрание законодательства Российской Федерации, 2012, № 53, ст. 7612) исключить.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