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Земельный кодекс Российской Федерации и статью 3 Федерального закона "О введении в действие Земельного кодекса Российской Федерации"</w:t>
      </w:r>
    </w:p>
    <w:p>
      <w:r>
        <w:rPr>
          <w:b/>
        </w:rPr>
        <w:t>Статья 1</w:t>
      </w:r>
    </w:p>
    <w:p>
      <w:r>
        <w:t>Внести в Земельный кодекс Российской Федерации (Собрание законодательства Российской Федерации, 2001, № 44, ст. 4147; 2006, № 52, ст. 5498; 2008, № 30, ст. 3616; 2011, № 30, ст. 4590) следующие изменения: 1) статью 45 изложить в следующей редакции: "Статья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 1. Право постоянного (бессрочного) пользования земельным участком, право пожизненного наследуемого владения земельным участком прекращаются при отказе землепользователя, землевладельца от принадлежащего им права на земельный участок на условиях и в порядке, которые предусмотрены статьей 53 настоящего Кодекса.</w:t>
      </w:r>
    </w:p>
    <w:p>
      <w:r>
        <w:rPr>
          <w:b/>
        </w:rPr>
        <w:t xml:space="preserve">2. </w:t>
      </w:r>
      <w:r>
        <w:t>Право постоянного (бессрочного) пользования земельным участком, право пожизненного наследуемого владения земельным участком прекращаются принудительно</w:t>
      </w:r>
    </w:p>
    <w:p>
      <w:r>
        <w:rPr>
          <w:b/>
        </w:rPr>
        <w:t xml:space="preserve">3. </w:t>
      </w:r>
      <w:r>
        <w:t>Прекращение права постоянного (бессрочного) пользования земельным участком, права пожизненного наследуемого владения земельным участком по основаниям, указанным в подпункте 1 пункта 2 настоящей статьи, осуществляется в соответствии с правилами, предусмотренными статьей 54 настоящего Кодекса, за исключением случаев, установленных федеральными законами.";</w:t>
      </w:r>
    </w:p>
    <w:p>
      <w:r>
        <w:rPr>
          <w:b/>
        </w:rPr>
        <w:t xml:space="preserve">2. </w:t>
      </w:r>
      <w:r>
        <w:t>Принудительное прекращение права постоянного (бессрочного) пользования земельным участком, предоставленным государственному или муниципальному учреждению, казенному предприятию (за исключением государственных академий наук, созданных такими академиями наук и (или) подведомственных им учреждений), по основаниям, указанным в подпункте 1 пункта 2 статьи 45 настоящего Кодекса, осуществляется по решению исполнительного органа государственной власти или органа местного самоуправления, предусмотренных статьей 29 настоящего Кодекса, об изъятии земельного участка (при условии неустранения ненадлежащего использования земельного участка)</w:t>
      </w:r>
    </w:p>
    <w:p>
      <w:r>
        <w:rPr>
          <w:b/>
        </w:rPr>
        <w:t xml:space="preserve">3. </w:t>
      </w:r>
      <w:r>
        <w:t>Порядок принятия исполнительным органом государственной власти или органом местного самоуправления решения об изъятии земельного участка в соответствии с пунктом 2 настоящей статьи устанавливается Правительством Российской Федерации. (Абзац утратил силу - Федеральный закон от 21.07.2014 № 234-ФЗ) (Абзац утратил силу - Федеральный закон от 21.07.2014 № 234-ФЗ) (Абзац утратил силу - Федеральный закон от 21.07.2014 № 234-ФЗ)</w:t>
      </w:r>
    </w:p>
    <w:p>
      <w:r>
        <w:rPr>
          <w:b/>
        </w:rPr>
        <w:t xml:space="preserve">6. </w:t>
      </w:r>
      <w:r>
        <w:t>Исполнительный орган государственной власти или орган местного самоуправления, предусмотренные статьей 29 настоящего Кодекса, после получения материалов, указанных в пункте 5 настоящей статьи, направляет в суд требование об изъятии земельного участка или в случае, предусмотренном пунктом 2 настоящей статьи, принимает решение об изъятии земельного участка самостоятельно</w:t>
      </w:r>
    </w:p>
    <w:p>
      <w:r>
        <w:rPr>
          <w:b/>
        </w:rPr>
        <w:t xml:space="preserve">7. </w:t>
      </w:r>
      <w:r>
        <w:t>В случае наличия в Едином государственном реестре прав на недвижимое имущество и сделок с ним записи о праве пожизненного наследуемого владения земельным участком, праве постоянного (бессрочного) пользования земельным участком исполнительный орган государственной власти или орган местного самоуправления, предусмотренные статьей 29 настоящего Кодекса, обязан обратиться в орган, осуществляющий государственную регистрацию прав на недвижимое имущество и сделок с ним, с заявлением о государственной регистрации прекращения такого права на земельный участок с приложением копии решения об изъятии земельного участка или копии вступившего в законную силу судебного акта об изъятии земельного участка в течение десяти дней со дня принятия решения об изъятии земельного участка либо со дня вступления в законную силу судебного акта об изъятии земельного участка</w:t>
      </w:r>
    </w:p>
    <w:p>
      <w:r>
        <w:rPr>
          <w:b/>
        </w:rPr>
        <w:t xml:space="preserve">8. </w:t>
      </w:r>
      <w:r>
        <w:t>Исполнительный орган государственной власти или орган местного самоуправления, предусмотренные статьей 29 настоящего Кодекса, обязан сообщить о прекращении права пожизненного наследуемого владения земельным участком, права постоянного (бессрочного) пользования земельным участком, записи о которых не внесены в Единый государственный реестр прав на недвижимое имущество и сделок с ним, в налоговый орган по месту нахождения указанного земельного участка и в орган, осуществляющий кадастровый учет и ведение государственного кадастра недвижимости, в течение семи дней со дня принятия решения об изъятии земельного участка или со дня вступления в законную силу судебного акта об изъятии земельного участка</w:t>
      </w:r>
    </w:p>
    <w:p>
      <w:r>
        <w:rPr>
          <w:b/>
        </w:rPr>
        <w:t xml:space="preserve">9. </w:t>
      </w:r>
      <w:r>
        <w:t>Решение исполнительного органа государственной власти или органа местного самоуправления, предусмотренных статьей 29 настоящего Кодекса, об изъятии земельного участка ввиду ненадлежащего использования земельного участка может быть обжаловано в судебном порядке.";</w:t>
      </w:r>
    </w:p>
    <w:p>
      <w:r>
        <w:rPr>
          <w:b/>
        </w:rPr>
        <w:t xml:space="preserve">2. </w:t>
      </w:r>
      <w:r>
        <w:t>при ненадлежащем использовании земельного участка, а именно при: использовании земельного участка с грубым нарушением правил рационального использования земли, в том числе если участок используется не в соответствии с его целевым назначением или его использование приводит к существенному снижению плодородия сельскохозяйственных земель или значительному ухудшению экологической обстановки; порче земель; невыполнении обязанностей по рекультивации земель, обязательных мероприятий по улучшению земель и охране почв; невыполнении обязанностей по приведению земель в состояние, пригодное для использования по целевому назначению; неиспользовании земельного участка, предназначенного для сельскохозяйственного производства либо жилищного или иного строительства, в указанных целях в течение трех лет, если более длительный срок не установлен федеральным законом. В этот период не включается время, необходимое для освоения участка,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r>
        <w:rPr>
          <w:b/>
        </w:rPr>
        <w:t xml:space="preserve">2. </w:t>
      </w:r>
      <w:r>
        <w:t>при изъятии земельного участка для государственных или муниципальных нужд в соответствии с правилами, предусмотренными статьей 55 настоящего Кодекса; (Абзац утратил силу - Федеральный закон от 31.12.2014 № 499-ФЗ)</w:t>
      </w:r>
    </w:p>
    <w:p>
      <w:r>
        <w:rPr>
          <w:b/>
        </w:rPr>
        <w:t xml:space="preserve">3. </w:t>
      </w:r>
      <w:r>
        <w:t>в статье 46:</w:t>
      </w:r>
    </w:p>
    <w:p>
      <w:r>
        <w:rPr>
          <w:b/>
        </w:rPr>
        <w:t xml:space="preserve">3. </w:t>
      </w:r>
      <w:r>
        <w:t>статью 54 изложить в следующей редакции: "Статья 54. Порядок изъятия земельного участка, предоставленного на праве пожизненного наследуемого владения, праве постоянного (бессрочного) пользования, ввиду ненадлежащего использования земельного участка 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по основаниям, указанным в подпункте 1 пункта 2 статьи 45 настоящего Кодекса, осуществляется на основании вступившего в законную силу судебного акта об изъятии земельного участка (при условии неустранения ненадлежащего использования земельного участка после назначения административного наказания), за исключением случаев, указанных в пункте 2 настоящей статьи</w:t>
      </w:r>
    </w:p>
    <w:p>
      <w:r>
        <w:rPr>
          <w:b/>
        </w:rPr>
        <w:t xml:space="preserve">3. </w:t>
      </w:r>
      <w:r>
        <w:t>пункт 2 статьи 46 изложить в следующей редакции: "2. Наряду с указанными в пункте 1 настоящей статьи основаниями аренда земельного участка может быть прекращена по инициативе арендодателя по основаниям, предусмотренным пунктом 2 статьи 45 настоящего Кодекса."</w:t>
      </w:r>
    </w:p>
    <w:p>
      <w:r>
        <w:rPr>
          <w:b/>
        </w:rPr>
        <w:t xml:space="preserve">3. </w:t>
      </w:r>
      <w:r>
        <w:t>в пункте 3 слова "в подпункте 2 пункта 2 настоящей статьи," заменить словами "в абзаце втором подпункта 1 пункта 2 статьи 45 настоящего Кодекса,"</w:t>
      </w:r>
    </w:p>
    <w:p>
      <w:r>
        <w:rPr>
          <w:b/>
        </w:rPr>
        <w:t xml:space="preserve">9. </w:t>
      </w:r>
      <w:r>
        <w:t>статью 76 дополнить пунктом 4 следующего содержания: "4. Принудительное прекращение прав на земельный участок не освобождает от предусмотренной настоящей статьей обязанности по возмещению причиненного земельными правонарушениями вреда."</w:t>
      </w:r>
    </w:p>
    <w:p>
      <w:r>
        <w:rPr>
          <w:b/>
        </w:rPr>
        <w:t>Статья 2</w:t>
      </w:r>
    </w:p>
    <w:p>
      <w:r>
        <w:t>Статью 3 Федерального закона от 25 октября 2001 года № 137-ФЗ "О введении в действие Земельного кодекса Российской Федерации" (Собрание законодательства Российской Федерации, 2001, № 44, ст. 4148; 2003, № 28, ст. 2875; № 50, ст. 4846; 2004, № 41, ст. 3993; 2005, № 1, ст. 17; № 25, ст. 2425; 2006, № 1, ст. 3, 17; № 17, ст. 1782; № 27, ст. 2881; № 52, ст. 5498; 2007, № 7, ст. 834; № 31, ст. 4009; № 43, ст. 5084; № 46, ст. 5553; № 48, ст. 5812; 2008, № 30, ст. 3597; 2009, № 19, ст. 2281; № 29, ст. 3582; № 52, ст. 6418, 6427; 2011, № 1, ст. 47; № 13, ст. 1688; № 30, ст. 4562; № 49, ст. 7027; № 51, ст. 7448; 2012, № 27, ст. 3587; № 53, ст. 7614, 7615) дополнить пунктами 23 - 25 следующего содержания: "23. До установления Правительством Российской Федерации предусмотренного пунктом 3 статьи 54 Земельного кодекса Российской Федерации порядка принятия решения об изъятии земельного участка, предоставленного государственному или муниципальному учреждению либо казенному предприятию (за исключением государственных академий наук, созданных такими академиями наук и (или) подведомственных им учреждений), ввиду его ненадлежащего использования решение об изъятии земельного участка принимается судом.</w:t>
      </w:r>
    </w:p>
    <w:p>
      <w:r>
        <w:rPr>
          <w:b/>
        </w:rPr>
        <w:t xml:space="preserve">24. </w:t>
      </w:r>
      <w:r>
        <w:t>Принудительное прекращение права постоянного (бессрочного) пользования земельным участком, предоставленным до дня введения в действие Земельного кодекса Российской Федерации федеральному государственному унитарному предприятию (за исключением созданных государственными академиями наук и (или) подведомственных им государственных унитарных предприятий), государственному унитарному предприятию субъекта Российской Федерации или муниципальному унитарному предприятию, по основаниям, предусмотренным подпунктом 1 пункта 2 статьи 45 Земельного кодекса Российской Федерации, осуществляется по правилам, установленным статьей 54 Земельного кодекса Российской Федерации для принудительного прекращения права постоянного (бессрочного) пользования земельным участком, предоставленным государственному или муниципальному учреждению либо казенному предприятию</w:t>
      </w:r>
    </w:p>
    <w:p>
      <w:r>
        <w:rPr>
          <w:b/>
        </w:rPr>
        <w:t xml:space="preserve">25. </w:t>
      </w:r>
      <w:r>
        <w:t>В случае отсутствия в Едином государственном реестре прав на недвижимое имущество и сделок с ним записи о праве пожизненного наследуемого владения земельным участком, праве постоянного (бессрочного) пользования земельным участком такое право прекращается со дня вступления в законную силу судебного акта об изъятии земельного участка или со дня принятия в соответствии с пунктом 2 статьи 54 Земельного кодекса Российской Федерации решения исполнительного органа государственной власти или органа местного самоуправления об изъятии земельного участка."</w:t>
      </w:r>
    </w:p>
    <w:p>
      <w:r>
        <w:rPr>
          <w:b/>
        </w:rPr>
        <w:t>Статья 3</w:t>
      </w:r>
    </w:p>
    <w:p>
      <w:r>
        <w:t>Настоящий Федеральный закон вступает в силу по истечении девяноста дней после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