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11.23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статью 11.23 Кодекса Российской Федерации об административных правонарушениях (Собрание законодательства Российской Федерации, 2002, N 1, ст. 1; 2007, N 26, ст. 3089; 2012, N 25, ст. 3268) изменение, дополнив ее примечанием следующего содержания: "П р и м е ч а н и е. Положения настоящей статьи до 1 апреля 2014 года применяются к отношениям в сфере осуществления международных автомобильных перевозок.".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