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4 и 10 Федерального закона "Об особых экономических зонах в Российской Федерации"</w:t>
      </w:r>
    </w:p>
    <w:p>
      <w:r>
        <w:rPr>
          <w:b/>
        </w:rPr>
        <w:t>Статья 1</w:t>
      </w:r>
    </w:p>
    <w:p>
      <w:r>
        <w:t>Внести в Федеральный закон от 22 июля 2005 года № 116-ФЗ "Об особых экономических зонах в Российской Федерации" (Собрание законодательства Российской Федерации, 2005, № 30, ст. 3127; 2006, № 23, ст. 2383; 2007, № 45, ст. 5417; 2009, № 52, ст. 6416; 2011, № 30, ст. 4563; № 45, ст. 6335; № 49, ст. 7043, 7070; № 50, ст. 7351) следующие изменения</w:t>
      </w:r>
    </w:p>
    <w:p>
      <w:r>
        <w:t>в статье 4: а) часть 23 изложить в следующей редакции: "23. Портовые особые экономические зоны создаются в соответствии с частью 22 настоящей статьи на участках территории, общая площадь которых составляет не более чем пятьдесят квадратных километров."; б) в части 5: пункт 1 изложить в следующей редакции: "1) разработка месторождений полезных ископаемых, за исключением разработки месторождений минеральных вод и других природных лечебных ресурсов;"; пункт 2 признать утратившим силу</w:t>
      </w:r>
    </w:p>
    <w:p>
      <w:r>
        <w:t>в части 21 статьи 10 слова "разработке месторождений минеральных вод, лечебных грязей и других природных лечебных ресурсов, их добыче и использованию" заменить словами "разработке месторождений минеральных вод и других природных лечебных ресурсов"</w:t>
      </w:r>
    </w:p>
    <w:p>
      <w:r>
        <w:rPr>
          <w:b/>
        </w:rPr>
        <w:t>Статья 2</w:t>
      </w:r>
    </w:p>
    <w:p>
      <w:r>
        <w:t>Абзацы четвертый и пятый подпункта "е" пункта 2 статьи 1 Федерального закона от 3 июня 2006 года № 76-ФЗ "О внесении изменений в Федеральный закон "Об особых экономических зонах в Российской Федерации" (Собрание законодательства Российской Федерации, 2006, № 23, ст. 2383) признать утратившими силу.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