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"Об актах гражданского состояния"</w:t>
      </w:r>
    </w:p>
    <w:p>
      <w:r>
        <w:rPr>
          <w:b/>
        </w:rPr>
        <w:t>Статья 1</w:t>
      </w:r>
    </w:p>
    <w:p>
      <w:r>
        <w:t>Внести в Федеральный закон от 15 ноября 1997 года № 143-ФЗ "Об актах гражданского состояния" (Собрание законодательства Российской Федерации, 1997, № 47, ст. 5340; 2001, № 44, ст. 4149; 2003, № 17, ст. 1553; № 50, ст. 4855; 2009, № 51, ст. 6154; 2010, № 15, ст. 1748; 2011, № 27, ст. 3880; № 49, ст. 7056; № 50, ст. 7342; 2012, № 31, ст. 4322; № 47, ст. 6394; 2013, № 19, ст. 2326) следующие изменения</w:t>
      </w:r>
    </w:p>
    <w:p>
      <w:r>
        <w:t>(Утратил силу - Федеральный закон от 23.06.2016 № 219-ФЗ) 2) в пункте 1 статьи 26: а) абзац третий изложить в следующей редакции: "фамилия, имя, отчество, дата и место рождения, возраст на день государственной регистрации заключения брака, гражданство, семейное положение до вступления в настоящий брак (в браке не состоял, разведен, вдов), место жительства каждого из лиц, вступающих в брак;"; б) дополнить новым абзацем четвертым следующего содержания: "национальность, образование и при наличии у данных лиц общих детей, не достигших совершеннолетия, их количество (указываются по желанию лиц, вступающих в брак);"; в) абзацы четвертый - десятый считать соответственно абзацами пятым - одиннадцатым</w:t>
      </w:r>
    </w:p>
    <w:p>
      <w:r>
        <w:t>в пункте 1 статьи 29: а) абзац второй изложить в следующей редакции: "фамилия (до и после заключения брака), имя, отчество, дата и место рождения, возраст, гражданство, семейное положение до вступления в настоящий брак (в браке не состоял, разведен, вдов), место жительства каждого из лиц, заключивших брак;"; б) дополнить новым абзацем третьим следующего содержания: "национальность, образование и при наличии у данных лиц общих детей, не достигших совершеннолетия, их количество (вносятся по желанию лиц, заключивших брак);"; в) абзацы третий - седьмой считать соответственно абзацами четвертым - восьмым</w:t>
      </w:r>
    </w:p>
    <w:p>
      <w:r>
        <w:t>в пункте 2 статьи 33: а) абзац третий изложить в следующей редакции: "фамилия, имя, отчество, дата и место рождения, гражданство, место жительства каждого из супругов;"; б) дополнить новым абзацем четвертым следующего содержания: "национальность, образование, первый или повторный брак (указываются по желанию каждого из супругов);"; в) абзацы четвертый - седьмой считать соответственно абзацами пятым - восьмым</w:t>
      </w:r>
    </w:p>
    <w:p>
      <w:r>
        <w:t>в пункте 2 статьи 34: а) абзац третий изложить в следующей редакции: "фамилия, имя, отчество, дата и место рождения, гражданство, место жительства супруга, желающего расторгнуть брак;"; б) дополнить новым абзацем четвертым следующего содержания: "национальность, образование, первый или повторный брак и при наличии у супругов общих детей, не достигших совершеннолетия, их количество (указываются по желанию заявителя);"; в) абзац четвертый считать абзацем пятым; г) абзац пятый считать абзацем шестым и изложить его в следующей редакции: "фамилия, имя, отчество, дата и место рождения, гражданство, последнее известное место жительства другого супруга, а также образование и состояние в первом или повторном браке другого супруга (указываются по желанию заявителя);"; д) абзацы шестой - тринадцатый считать соответственно абзацами седьмым - четырнадцатым</w:t>
      </w:r>
    </w:p>
    <w:p>
      <w:r>
        <w:t>в пункте 1 статьи 37: а) абзац второй изложить в следующей редакции: "фамилия (до и после расторжения брака), имя, отчество, дата и место рождения, гражданство, место жительства каждого из лиц, расторгнувших брак;"; б) дополнить новым абзацем третьим следующего содержания: "национальность, образование, первый или повторный брак и при наличии у супругов общих детей, не достигших совершеннолетия, их количество (вносятся по желанию заявителя);"; в) абзацы третий - седьмой считать соответственно абзацами четвертым - восьмым</w:t>
      </w:r>
    </w:p>
    <w:p>
      <w:r>
        <w:t>(Пункт утратил силу - Федеральный закон от 02.07.2021 № 358-ФЗ) 8) статью 66 дополнить пунктом 21 следующего содержания: "21. При обращении с заявлением о смерти паспорт умершего (при наличии) сдается в орган записи актов гражданского состояния по месту государственной регистрации смерти для направления в территориальный орган федерального органа исполнительной власти, реализующего государственную политику в сфере миграции и осуществляющего правоприменительные функции, функции по контролю, надзору и оказанию государственных услуг в сфере миграции (по месту государственной регистрации смерти)."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