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приватизации государственного и муниципального имущества"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21 декабря 2001 года № 178-ФЗ "О приватизации государственного и муниципального имущества" (Собрание законодательства Российской Федерации, 2002, № 4, ст. 251; 2006, № 1, ст. 10; № 17, ст. 1782; 2007, № 21, ст. 2455; № 31, ст. 4009; № 46, ст. 5557; 2008, № 20, ст. 2251; № 30, ст. 3616; 2010, № 23, ст. 2788; 2011, № 29, ст. 4292; № 30, ст. 4562; № 50, ст. 7343, 7359) следующие изменения: 1) в статье 30: а) дополнить пунктом 11 следующего содержания: "11. Указанное в пункте 1 настоящей статьи ограничение не распространяется на случаи, если объекты электросетевого хозяйства, источники тепловой энергии, тепловые сети, централизованные системы горячего водоснабжения и (или) отдельные объекты таких систем являются основными производственными фондами унитарного предприятия."; б) дополнить пунктом 12 следующего содержания: "12. Особенности приватизации объектов электросетевого хозяйства, источников тепловой энергии, тепловых сетей, централизованных систем горячего водоснабжения и (или) отдельных объектов таких систем, за исключением данных объектов, не являющихся основными производственными фондами унитарного предприятия, установлены статьей 301 настоящего Федерального закона."; в) дополнить пунктом 13 следующего содержания: "13. Для целей настоящей статьи объекты электросетевого хозяйства, источники тепловой энергии, тепловые сети, централизованные системы горячего водоснабжения и отдельные объекты таких систем признаются основными производственными фондами унитарного предприятия в случае, если выручка унитарного предприятия от реализации товаров, оказания услуг с использованием данных объектов превышает выручку от каждого иного вида деятельности, осуществляемого унитарным предприятием согласно его уставу."; г) абзац первый пункта 4 изложить в следующей редакции: "4. Обязательным условием приватизации объектов социально-культурного и коммунально-бытового назначения (за исключением объектов, указанных в статье 301 настоящего Федерального закона) является сохранение их назначения в течение срока, установленного решением об условиях приватизации таких объектов, но не более чем в течение пяти лет со дня перехода прав на приватизируемое имущество к его приобретателю в порядке приватизации, а объектов социальной инфраструктуры для детей не более чем в течение десяти лет."; 2) дополнить статьей 301 следующего содержания: "Статья 301. Особенности приватизации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1. Объекты электросетевого хозяйства, источники тепловой энергии, тепловые сети, централизованные системы горячего водоснабжения и отдельные объекты таких систем могут приватизироваться в порядке и способами, которые установлены настоящим Федеральным законом, при условии их обременения обязательствами по строительству, реконструкции и (или) модернизации (инвестиционные обязательства), обязательствами по эксплуатации (эксплуатационные обязательства).</w:t>
      </w:r>
    </w:p>
    <w:p>
      <w:r>
        <w:rPr>
          <w:b/>
        </w:rPr>
        <w:t xml:space="preserve">2. </w:t>
      </w:r>
      <w:r>
        <w:t>Условия инвестиционных обязательств и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систем, являющихся сложными вещами, распространяются на все их составные части</w:t>
      </w:r>
    </w:p>
    <w:p>
      <w:r>
        <w:rPr>
          <w:b/>
        </w:rPr>
        <w:t xml:space="preserve">3. </w:t>
      </w:r>
      <w:r>
        <w:t>Условием эксплуатационных обязательств в отношении указанного в пункте 1 настоящей статьи имущества является обязанность 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товаров, услуг, за исключением случаев, если прекращение или приостановление предоставления потребителям товаров, услуг предусмотрено нормативными правовыми актами Российской Федерации</w:t>
      </w:r>
    </w:p>
    <w:p>
      <w:r>
        <w:rPr>
          <w:b/>
        </w:rPr>
        <w:t xml:space="preserve">4. </w:t>
      </w:r>
      <w:r>
        <w:t>Условия инвестиционных обязательств определяются в отношении</w:t>
      </w:r>
    </w:p>
    <w:p>
      <w:r>
        <w:rPr>
          <w:b/>
        </w:rPr>
        <w:t xml:space="preserve">5. </w:t>
      </w:r>
      <w:r>
        <w:t>Содержание инвестиционного обязательства в отношении указанного в пункте 1 настоящей статьи имущества должно соответствовать требованиям, предъявляемым к содержанию инвестиционных программ и утвержденным нормативными правовыми актами Российской Федерации в сфере электроэнергетики, в сфере теплоснабжения, в сфере водоснабжения и водоотведения, а также включать в себя предельные сроки исполнения инвестиционного обязательства, превышение которых является существенным нарушением инвестиционного обязательства собственником и (или) законным владельцем указанного в пункте 1 настоящей статьи имущества</w:t>
      </w:r>
    </w:p>
    <w:p>
      <w:r>
        <w:rPr>
          <w:b/>
        </w:rPr>
        <w:t xml:space="preserve">6. </w:t>
      </w:r>
      <w:r>
        <w:t>Эксплуатационные обязательства в отношении указанного в пункте 1 настоящей статьи имущества должны включать в себя максимальный период прекращения поставок потребителям и абонентам соответствующих товаров, оказания услуг и допустимый объем непредоставления соответствующих товаров, услуг, превышение которых является существенным нарушением эксплуатационного обязательства собственником и (или) законным владельцем указанного в пункте 1 настоящей статьи имущества</w:t>
      </w:r>
    </w:p>
    <w:p>
      <w:r>
        <w:rPr>
          <w:b/>
        </w:rPr>
        <w:t xml:space="preserve">7. </w:t>
      </w:r>
      <w:r>
        <w:t>Решение об условиях приватизации указанного в пункте 1 настоящей статьи имущества принимается после утверждения перечисленных в пункте 4 настоящей статьи инвестиционных программ в отношении унитарного предприятия, которому принадлежит такое имущество на соответствующем вещном праве, или в отношении организации, которой принадлежат права владения и (или) пользования таким имуществом</w:t>
      </w:r>
    </w:p>
    <w:p>
      <w:r>
        <w:rPr>
          <w:b/>
        </w:rPr>
        <w:t xml:space="preserve">8. </w:t>
      </w:r>
      <w:r>
        <w:t>Условия инвестиционных обязательств и эксплуатационных обязательств, оформленные в соответствии с настоящей статьей, подлежат включению в состав решения об условиях приватизации государственного и муниципального имущества и в качестве существенных условий включению в</w:t>
      </w:r>
    </w:p>
    <w:p>
      <w:r>
        <w:rPr>
          <w:b/>
        </w:rPr>
        <w:t xml:space="preserve">9. </w:t>
      </w:r>
      <w:r>
        <w:t>Государственная регистрация ограничений (обременений) права собственности на указанное в пункте 1 настоящей статьи имущество в виде инвестиционных обязательств и эксплуатационных обязательств осуществляется одновременно с государственной регистрацией права собственности на данное имущество</w:t>
      </w:r>
    </w:p>
    <w:p>
      <w:r>
        <w:rPr>
          <w:b/>
        </w:rPr>
        <w:t xml:space="preserve">10. </w:t>
      </w:r>
      <w:r>
        <w:t>Исполнение условий инвестиционных обязательств осуществляется в соответствии с инвестиционными программами, предусмотренными нормативными правовыми актами Российской Федерации в сфере электроэнергетики, в сфере теплоснабжения, в сфере водоснабжения и водоотведения</w:t>
      </w:r>
    </w:p>
    <w:p>
      <w:r>
        <w:rPr>
          <w:b/>
        </w:rPr>
        <w:t xml:space="preserve">11. </w:t>
      </w:r>
      <w:r>
        <w:t>Контроль за исполнением условий инвестиционных обязательств в отношении объектов электросетевого хозяйства осуществляется в соответствии с порядком утверждения инвестиционных программ субъектов электроэнергетики и порядком осуществления контроля за реализацией этих программ, которые установлены нормативными правовыми актами Российской Федерации в сфере электроэнергетики, органами исполнительной власти субъектов Российской Федерации, уполномоченными на осуществление контроля за реализацией инвестиционных программ субъектов электроэнергетики. Контроль за исполнением условий инвестиционных обязательств в отношении источников тепловой энергии, тепловых сетей, открытых систем горячего водоснабжения и отдельных объектов таких систем осуществляется в соответствии с установленным нормативными правовыми актами Российской Федерации в сфере теплоснабжения порядком осуществления контроля за реализацией инвестиционных программ организаций, осуществляющих регулируемые виды деятельности в сфере теплоснабжения (за исключением этих программ, утвержденных в соответствии с законодательством Российской Федерации об электроэнергетике). Контроль за исполнением условий инвестиционных обязательств в отношении закрытых систем горячего водоснабжения и отдельных объектов таких систем осуществляется в соответствии с порядком разработки, утверждения и корректировки инвестиционных программ организаций, осуществляющих горячее водоснабжение, холодное водоснабжение и (или) водоотведение, требований к содержанию этих инвестиционных программ, порядком рассмотрения разногласий при утверждении этих инвестиционных программ и порядком осуществления контроля за их реализацией, которые предусмотрены нормативными правовыми актами Российской Федерации в сфере водоснабжения и водоотведения. Контроль за исполнением условий эксплуатационных обязательств в отношении указанного в пункте 1 настоящей статьи имущества осуществляется органами государственной власти субъектов Российской Федерации и органами местного самоуправления, принявшими решение об условиях приватизации соответственно государственного и муниципального имущества, или органами государственной власти, органами местного самоуправления, которым соответствующие полномочия переданы в установленном порядке. Порядок осуществления контроля за исполнением условий эксплуатационных обязательств устанавливается органами государственной власти субъектов Российской Федерации, органами местного самоуправления самостоятельно</w:t>
      </w:r>
    </w:p>
    <w:p>
      <w:r>
        <w:rPr>
          <w:b/>
        </w:rPr>
        <w:t xml:space="preserve">12. </w:t>
      </w:r>
      <w:r>
        <w:t>В случае существенного нарушения инвестиционного обязательства и (или) эксплуатационного обязательства собственником и (или) законным владельцем указанного в пункте 1 настоящей статьи имущества орган государственной власти Российской Федерации, орган государственной власти субъектов Российской Федерации или орган местного самоуправления вправе обратиться в суд с иском об изъятии посредством выкупа имущества, которое указано в пункте 1 настоящей статьи и стоимость которого определяется по результатам проведения оценки такого имущества в соответствии с Федеральным законом от 29 июля 1998 года № 135-ФЗ "Об оценочной деятельности в Российской Федерации", за вычетом убытков, причиненных потребителям вследствие существенного нарушения инвестиционного обязательства и (или) эксплуатационного обязательства</w:t>
      </w:r>
    </w:p>
    <w:p>
      <w:r>
        <w:rPr>
          <w:b/>
        </w:rPr>
        <w:t xml:space="preserve">13. </w:t>
      </w:r>
      <w:r>
        <w:t>Инвестиционные обязательства и (или) эксплуатационные обязательства в отношении указанного в пункте 1 настоящей статьи имущества сохраняются в случае перехода права собственности на него к другому лицу."</w:t>
      </w:r>
    </w:p>
    <w:p>
      <w:r>
        <w:rPr>
          <w:b/>
        </w:rPr>
        <w:t xml:space="preserve">4. </w:t>
      </w:r>
      <w:r>
        <w:t>объектов электросетевого хозяйства утвержденной в соответствии с положениями Федерального закона от 26 марта 2003 года № 35-ФЗ "Об электроэнергетике" инвестиционной программой субъекта электроэнергетики</w:t>
      </w:r>
    </w:p>
    <w:p>
      <w:r>
        <w:rPr>
          <w:b/>
        </w:rPr>
        <w:t xml:space="preserve">4. </w:t>
      </w:r>
      <w:r>
        <w:t>источников тепловой энергии, тепловых сетей, открытых систем горячего водоснабжения и отдельных объектов таких систем утвержденной в соответствии с положениями Федерального закона от 27 июля 2010 года № 190-ФЗ "О теплоснабжении" инвестиционной программой организации, осуществляющей регулируемые виды деятельности в сфере теплоснабжения</w:t>
      </w:r>
    </w:p>
    <w:p>
      <w:r>
        <w:rPr>
          <w:b/>
        </w:rPr>
        <w:t xml:space="preserve">4. </w:t>
      </w:r>
      <w:r>
        <w:t>закрытых систем горячего водоснабжения и отдельных объектов таких систем утвержденной в соответствии с положениями Федерального закона от 7 декабря 2011 года № 416-ФЗ "О водоснабжении и водоотведении" инвестиционной программой организации, осуществляющей горячее водоснабжение</w:t>
      </w:r>
    </w:p>
    <w:p>
      <w:r>
        <w:rPr>
          <w:b/>
        </w:rPr>
        <w:t xml:space="preserve">8. </w:t>
      </w:r>
      <w:r>
        <w:t>договор купли-продажи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систем, если приватизация указанных объектов и (или) систем осуществляется посредством их продажи</w:t>
      </w:r>
    </w:p>
    <w:p>
      <w:r>
        <w:rPr>
          <w:b/>
        </w:rPr>
        <w:t xml:space="preserve">8. </w:t>
      </w:r>
      <w:r>
        <w:t>договор купли-продажи акций в случае, если объекты электросетевого хозяйства, источники тепловой энергии, тепловые сети, централизованные системы горячего водоснабжения и отдельные объекты таких систем приватизируются путем внесения их в качестве вклада в уставный капитал открытого акционерного общества</w:t>
      </w:r>
    </w:p>
    <w:p>
      <w:r>
        <w:rPr>
          <w:b/>
        </w:rPr>
        <w:t>Статья 2</w:t>
      </w:r>
    </w:p>
    <w:p>
      <w:r>
        <w:t>(Утратила силу - Федеральный закон от 03.07.2016 № 361-ФЗ)</w:t>
      </w:r>
    </w:p>
    <w:p>
      <w:r>
        <w:rPr>
          <w:b/>
        </w:rPr>
        <w:t>Статья 3</w:t>
      </w:r>
    </w:p>
    <w:p>
      <w:r>
        <w:t>Внести в статью 9 Федерального закона от 7 декабря 2011 года № 416-ФЗ "О водоснабжении и водоотведении" (Собрание законодательства Российской Федерации, 2011, № 50, ст. 7358) следующие изменения</w:t>
      </w:r>
    </w:p>
    <w:p>
      <w:r>
        <w:t>наименование изложить в следующей редакции: "Статья 9. Особенности распоряжения объектами централизованных систем холодного водоснабжения и (или) водоотведения, нецентрализованных систем холодного водоснабжения, находящимися в государственной или муниципальной собственности"</w:t>
      </w:r>
    </w:p>
    <w:p>
      <w:r>
        <w:t>часть 1 изложить в следующей редакции: "1. Отчуждение объектов централизованных систем холодного водоснабжения и (или) водоотведения, нецентрализованных систем холодного водоснабжения, находящихся в государственной или муниципальной собственности, в частную собственность, а равно и передача указанных объектов и прав пользования ими в залог, внесение указанных объектов и прав пользования ими в уставный капитал субъектов хозяйственной деятельности не допускаются."</w:t>
      </w:r>
    </w:p>
    <w:p>
      <w:r>
        <w:t>в части 2 слова "горячего водоснабжения," исключить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подпункта "г" пункта 1 статьи 1 настоящего Федерального закона</w:t>
      </w:r>
    </w:p>
    <w:p>
      <w:r>
        <w:rPr>
          <w:b/>
        </w:rPr>
        <w:t xml:space="preserve">2. </w:t>
      </w:r>
      <w:r>
        <w:t>Подпункт "г" пункта 1 статьи 1 настоящего Федерального закона вступает в силу с 2 сентября 2013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