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пресечения незаконной деятельности в области археологии</w:t>
      </w:r>
    </w:p>
    <w:p>
      <w:r>
        <w:rPr>
          <w:b/>
        </w:rPr>
        <w:t>Статья 1</w:t>
      </w:r>
    </w:p>
    <w:p>
      <w:r>
        <w:t>(Утратила силу - Федеральный закон от 28.12.2017 № 435-ФЗ)</w:t>
      </w:r>
    </w:p>
    <w:p>
      <w:r>
        <w:rPr>
          <w:b/>
        </w:rPr>
        <w:t>Статья 2</w:t>
      </w:r>
    </w:p>
    <w:p>
      <w:r>
        <w:t>В абзаце первом пункта 2 статьи 233 части первой Гражданского кодекса Российской Федерации (Собрание законодательства Российской Федерации, 1994, № 32, ст. 3301) слова "относящиеся к памятникам истории или культуры" заменить словами "которые относятся к культурным ценностям и собственник которых не может быть установлен либо в силу закона утратил на них право".</w:t>
      </w:r>
    </w:p>
    <w:p>
      <w:r>
        <w:rPr>
          <w:b/>
        </w:rPr>
        <w:t>Статья 3</w:t>
      </w:r>
    </w:p>
    <w:p>
      <w:r>
        <w:t>Внести в Уголовный кодекс Российской Федерации (Собрание законодательства Российской Федерации, 1996, № 25, ст. 2954; 1998, № 26, ст. 3012; 1999, № 12, ст. 1407; № 28, ст. 3490; 2003, № 50, ст. 4848; 2004, № 30, ст. 3091; 2006, № 2, ст. 176; 2007, № 21, ст. 2456; № 31, ст. 4008; № 45, ст. 5429; 2009, № 31, ст. 3921; № 52, ст. 6453; 2010, № 19, ст. 2289; № 21, ст. 2525; № 49, ст. 6412; 2011, № 11, ст. 1495; № 50, ст. 7362; 2012, № 10, ст. 1162, 1166; № 24, ст. 3071; № 30, ст. 4172) следующие изменения: 1) в статье 190: а) в наименовании слова "предметов художественного, исторического и археологического достояния народов Российской Федерации и зарубежных стран" заменить словами "культурных ценностей"; б) в абзаце первом слова "предметов художественного, исторического и археологического достояния народов Российской Федерации и зарубежных стран" заменить словами "культурных ценностей"; 2) в примечаниях к статье 2261: а) пункт 2 изложить в следующей редакции: "2. Крупным размером стратегически важных товаров и ресурсов в настоящей статье признается их стоимость, превышающая один миллион рублей."; б) дополнить пунктом 4 следующего содержания: "4. Крупным размером культурных ценностей в настоящей статье признается их стоимость, превышающая сто тысяч рублей."; 3) статью 243 изложить в следующей редакции: "Статья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 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
        <w:rPr>
          <w:b/>
        </w:rPr>
        <w:t xml:space="preserve">2. </w:t>
      </w:r>
      <w:r>
        <w:t>Деяния, предусмотренные частью первой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 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
        <w:rPr>
          <w:b/>
        </w:rPr>
        <w:t xml:space="preserve">2. </w:t>
      </w:r>
      <w:r>
        <w:t>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 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
        <w:rPr>
          <w:b/>
        </w:rPr>
        <w:t xml:space="preserve">3. </w:t>
      </w:r>
      <w:r>
        <w:t>Те же деяния, совершенные</w:t>
      </w:r>
    </w:p>
    <w:p>
      <w:r>
        <w:rPr>
          <w:b/>
        </w:rPr>
        <w:t xml:space="preserve">2. </w:t>
      </w:r>
      <w:r>
        <w:t>Те же деяния, совершенные:</w:t>
      </w:r>
    </w:p>
    <w:p>
      <w:r>
        <w:rPr>
          <w:b/>
        </w:rPr>
        <w:t xml:space="preserve">2. </w:t>
      </w:r>
      <w:r>
        <w:t>дополнить статьей 2431 следующего содержания: "Статья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 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 Примечание. Повреждением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археологического наследия, превышающая пятьсот тысяч рублей."</w:t>
      </w:r>
    </w:p>
    <w:p>
      <w:r>
        <w:rPr>
          <w:b/>
        </w:rPr>
        <w:t xml:space="preserve">2. </w:t>
      </w:r>
      <w:r>
        <w:t>дополнить статьей 2432 следующего содержания: "Статья 2432. Незаконные поиск и (или) изъятие археологических предметов из мест залегания 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 слоя, - 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
        <w:rPr>
          <w:b/>
        </w:rPr>
        <w:t xml:space="preserve">3. </w:t>
      </w:r>
      <w:r>
        <w:t>с использованием специальных технических средств поиска и (или) землеройных машин</w:t>
      </w:r>
    </w:p>
    <w:p>
      <w:r>
        <w:rPr>
          <w:b/>
        </w:rPr>
        <w:t xml:space="preserve">3. </w:t>
      </w:r>
      <w:r>
        <w:t>лицом с использованием своего служебного положения</w:t>
      </w:r>
    </w:p>
    <w:p>
      <w:r>
        <w:rPr>
          <w:b/>
        </w:rPr>
        <w:t xml:space="preserve">3. </w:t>
      </w:r>
      <w:r>
        <w:t>группой лиц по предварительному сговору или организованной группой, - 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 Примечания</w:t>
      </w:r>
    </w:p>
    <w:p>
      <w:r>
        <w:rPr>
          <w:b/>
        </w:rPr>
        <w:t xml:space="preserve">3. </w:t>
      </w:r>
      <w:r>
        <w:t>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
        <w:rPr>
          <w:b/>
        </w:rPr>
        <w:t xml:space="preserve">3. </w:t>
      </w:r>
      <w:r>
        <w:t>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
        <w:rPr>
          <w:b/>
        </w:rPr>
        <w:t xml:space="preserve">3. </w:t>
      </w:r>
      <w:r>
        <w:t>дополнить статьей 2433 следующего содержания: "Статья 2433.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имеющих особую культурную ценность, или культурных ценностей в крупном размере 1.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обнаруженных при проведении таких работ предметов, имеющих особую культурную ценность, или культурных ценностей в крупном размере - 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r>
        <w:rPr>
          <w:b/>
        </w:rPr>
        <w:t xml:space="preserve">2. </w:t>
      </w:r>
      <w:r>
        <w:t>должностным лицом с использованием своего служебного положения</w:t>
      </w:r>
    </w:p>
    <w:p>
      <w:r>
        <w:rPr>
          <w:b/>
        </w:rPr>
        <w:t xml:space="preserve">2. </w:t>
      </w:r>
      <w:r>
        <w:t>группой лиц по предварительному сговору или организованной группой, - 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Примечание. Крупным размером культурных ценностей в настоящей статье признается их стоимость, превышающая сто тысяч рублей."</w:t>
      </w:r>
    </w:p>
    <w:p>
      <w:r>
        <w:rPr>
          <w:b/>
        </w:rPr>
        <w:t>Статья 4</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4601, 4605; № 45, ст. 6322, 6334; № 48, ст. 6730; № 50, ст. 7361, 7362; 2012, № 10, ст. 1162, 1166; № 24, ст. 3071; № 30, ст. 4172; № 31, ст. 4330, 4331; № 47, ст. 6401; № 49, ст. 6752; № 53, ст. 7637; 2013, № 9, ст. 875) следующие изменения</w:t>
      </w:r>
    </w:p>
    <w:p>
      <w:r>
        <w:t>часть первую статьи 31 после цифр "239," дополнить словами "243 частью первой, 2431, 2432 частью первой, 2433 частью первой,"</w:t>
      </w:r>
    </w:p>
    <w:p>
      <w:r>
        <w:t>в пункте 1 части третьей статьи 150 цифры "243 - 245" заменить словами "243 частью первой, 2431, 2432 частями первой и второй, 2433 частью первой, 244, 245"</w:t>
      </w:r>
    </w:p>
    <w:p>
      <w:r>
        <w:t>в статье 151: а) пункт 3 части второй после цифр "2421," дополнить словами "243 частью второй, 2432 частью третьей, 2433 частью второй,"; б) часть пятую после цифр "239," дополнить словами "243 частью второй, 2432 частью третьей, 2433 частью второй,"</w:t>
      </w:r>
    </w:p>
    <w:p>
      <w:r>
        <w:rPr>
          <w:b/>
        </w:rPr>
        <w:t>Статья 5</w:t>
      </w:r>
    </w:p>
    <w:p>
      <w:r>
        <w:t>Внести в Кодекс Российской Федерации об административных правонарушениях (Собрание законодательства Российской Федерации, 2002, № 1, ст. 1; № 44, ст. 4295, 4298; 2003, № 27, ст. 2700, 2708, 2717; № 46, ст. 4434; № 50, ст. 4847, 4855; 2004, № 31, ст. 3229; № 34, ст. 3529, 3533; 2005, № 1, ст. 9, 13; № 10, ст. 763; № 13, ст. 1077; № 19, ст. 1752; № 27, ст. 2719, 2721; № 30, ст. 3104, 3131; 2006, № 1, ст. 4, 10; № 6, ст. 636; № 10, ст. 1067; № 12, ст. 1234; № 17, ст. 1776; № 18, ст. 1907; № 19, ст. 2066; № 23, ст. 2380; № 31, ст. 3420, 3432, 3438, 3452; № 45, ст. 4641; № 50, ст. 5279; № 52, ст. 5498; 2007, № 1, ст. 21, 29; № 16, ст. 1825; № 26, ст. 3089; № 30, ст. 3755; № 31, ст. 4007, 4009, 4015; № 41, ст. 4845; № 43, ст. 5084; № 50, ст. 6246; 2008, № 18, ст. 1941; № 20, ст. 2259; № 29, ст. 3418; № 30, ст. 3604; 2009, № 1, ст. 17; № 7, ст. 777; № 23, ст. 2759; № 26, ст. 3120, 3122; № 29, ст. 3597, 3642; № 30, ст. 3735, 3739; № 52, ст. 6412; 2010, № 1, ст. 1; № 19, ст. 2291; № 21, ст. 2525; № 23, ст. 2790; № 30, ст. 4006, 4007; № 31, ст. 4164, 4195, 4207, 4208; № 49, ст. 6409; 2011, № 1, ст. 10, 23, 54; № 7, ст. 901; № 17, ст. 2310; № 23, ст. 3260; № 27, ст. 3873; № 29, ст. 4291, 4298; № 30, ст. 4573, 4585, 4590, 4598, 4600, 4605; № 46, ст. 6406; № 50, ст. 7342, 7345, 7351, 7352, 7355, 7362, 7366; 2012, № 10, ст. 1166; № 19, ст. 2278, 2281; № 24, ст. 3082; № 31, ст. 4320, 4330; № 47, ст. 6402, 6403; № 49, ст. 6752, 6757; № 53, ст. 7577, 7602, 7640; 2013, № 8, ст. 719; № 14, ст. 1651, 1666; № 19, ст. 2323) следующие изменения</w:t>
      </w:r>
    </w:p>
    <w:p>
      <w:r>
        <w:t>в статье 7.15: а) абзац первый части 1 после слов "(открытого листа)" дополнить словами ", если эти действия не содержат уголовно наказуемого деяния,"; б) дополнить частью 3 следующего содержания: "3. Действия, предусмотренные частью 1 настоящей статьи, совершенные с использованием специальных технических средств поиска и (или) землеройных машин, - 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раскопок, а также инструментов и оборудования, использованных для разведок или раскопок, и специальных технических средств поиска и (или) землеройных машин."; в) дополнить примечанием следующего содержания: "Примечание.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
        <w:t>дополнить статьей 7.151 следующего содержания: "Статья 7.151. Незаконный оборот археологических предметов Совершение сделок с археологическими предметами в нарушение требований, установленных законодательством Российской Федерации, - 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
        <w:t>в статье 7.33: а) наименование изложить в следующей редакции: "Статья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 б) абзац первый изложить в следующей редакции: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
        <w:t>в части 2 статьи 28.3: а) в пункте 1 цифры "7.11 - 7.15" заменить цифрами "7.11 - 7.151"; б) пункт 56 после слова "предусмотренных" дополнить словами "статьями 7.15, 7.151, 7.33,"</w:t>
      </w:r>
    </w:p>
    <w:p>
      <w:r>
        <w:rPr>
          <w:b/>
        </w:rPr>
        <w:t>Статья 6</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2005, № 23, ст. 2203; 2006, № 1, ст. 10; № 52, ст. 5498; 2007, № 1, ст. 21; № 46, ст. 5554; 2008, № 29, ст. 3418; № 30, ст. 3616; 2010, № 49, ст. 6424; 2011, № 30, ст. 4563; 2012, № 31, ст. 4322) следующие изменения: 1)в статье 3: а) часть первую после слов "объекты недвижимого имущества" дополнить словами "(включая объекты археологического наследия)"; б) дополнить новой частью второй следующего содержания: "Под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 в) дополнить частью третьей следующего содержания: "Под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 г) дополнить частью четвертой следующего содержания: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 д) часть вторую считать частью пятой и в ней: в абзаце втором слова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заменить словами "объекты археологического наследия"; в абзаце третьем слово "некрополи" заменить словами "некрополи; объекты археологического наследия"; в абзаце четвертом слова "культурные слои, остатки построек древних городов, городищ, селищ, стоянок" заменить словами "объекты археологического наследия"; 2) в статье 18: а) в пункте 6 слова "в течение десяти дней со дня обнаружения данного объекта" заменить словами "в орган местного самоуправления муниципального образования, на территории которого обнаружен данный объект археологического наследия, в течение тридцати дней со дня поступления в указанный орган охраны объектов культурного наследия информации, предусмотренной пунктом 11 статьи 451 настоящего Федерального закона"; б) пункт 7 дополнить предложением следующего содержания: "Включению в реестр подлежат объекты археологического наследия, с момента возникновения которых прошло не менее ста лет."; 3) (Утратил силу - Федеральный закон от 22.10.2014 № 315-ФЗ) 4) пункт 2 статьи 40 изложить в следующей редакции: "2.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статьей 451 настоящего Федерального закона, с полным или частичным изъятием археологических предметов из раскопов."; 5) пункты 8 - 10 статьи 45 признать утратившими силу; 6) дополнить статьей 451 следующего содержания: "Статья 451. Порядок проведения археологических полевых работ 1. Работы по выявлению и изучению объектов археологического наследия, включая работы, имеющие целью поиск и изъятие археологических предметов (далее - археологические полевые работы), проводятся на основании выдаваемого сроком не более чем на один год разрешения (открытого листа). Поиск археологических предметов и их изъятие из мест залегания могут производиться исключительно в составе археологических полевых работ.</w:t>
      </w:r>
    </w:p>
    <w:p>
      <w:r>
        <w:rPr>
          <w:b/>
        </w:rPr>
        <w:t xml:space="preserve">2. </w:t>
      </w:r>
      <w:r>
        <w:t>Разрешение (открытый лист) - документ, выдаваемый федеральным органом охраны объектов культурного наследия на основании заключения Российской академии наук и подтверждающий право на проведение одного из видов археологических полевых работ, указанных в пункте 7 настоящей статьи</w:t>
      </w:r>
    </w:p>
    <w:p>
      <w:r>
        <w:rPr>
          <w:b/>
        </w:rPr>
        <w:t xml:space="preserve">3. </w:t>
      </w:r>
      <w:r>
        <w:t>Порядок выдачи разрешений (открытых листов), приостановления и прекращения их действия устанавливается Правительством Российской Федерации</w:t>
      </w:r>
    </w:p>
    <w:p>
      <w:r>
        <w:rPr>
          <w:b/>
        </w:rPr>
        <w:t xml:space="preserve">4. </w:t>
      </w:r>
      <w:r>
        <w:t>Разрешения (открытые листы) выдаются физическим лицам - гражданам Российской Федерации, обладающим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и состоящим в трудовых отношениях с юридическими лицами, уставными целями деятельности которых являются проведение археологических полевых работ, и (или) связанные с проведением археологических полевых работ научные исследования, и (или) выявление и собирание музейных предметов и музейных коллекций, и (или) подготовка кадров высшей квалификации по соответствующей специальности</w:t>
      </w:r>
    </w:p>
    <w:p>
      <w:r>
        <w:rPr>
          <w:b/>
        </w:rPr>
        <w:t xml:space="preserve">5. </w:t>
      </w:r>
      <w:r>
        <w:t>Решение о выдаче разрешения (открытого листа) или об отказе в его выдаче принимается федеральным органом охраны объектов культурного наследия с учетом заключения Российской академии наук о целесообразности проведения археологических полевых работ определенного вида в соответствии с заявленными целями, задачами, объемом и методами исследования. В случае выдачи разрешения (открытого листа) лицу, осуществлявшему археологические полевые работы на основании ранее выданного разрешения (открытого листа), новое разрешение выдается при условии принятия на хранение в Архивный фонд Российской академии наук научного отчета о выполненных археологических полевых работах</w:t>
      </w:r>
    </w:p>
    <w:p>
      <w:r>
        <w:rPr>
          <w:b/>
        </w:rPr>
        <w:t xml:space="preserve">6. </w:t>
      </w:r>
      <w:r>
        <w:t>Физическое лицо, получившее разрешение (открытый лист), обязано не позднее чем за пять рабочих дней до начала проведения археологических полевых работ представить в орган исполнительной власти субъекта Российской Федерации, уполномоченный в области охраны объектов культурного наследия, орган местного самоуправления муниципального образования, на территориях которых планируется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w:t>
      </w:r>
    </w:p>
    <w:p>
      <w:r>
        <w:rPr>
          <w:b/>
        </w:rPr>
        <w:t xml:space="preserve">7. </w:t>
      </w:r>
      <w:r>
        <w:t>Виды археологических полевых работ</w:t>
      </w:r>
    </w:p>
    <w:p>
      <w:r>
        <w:rPr>
          <w:b/>
        </w:rPr>
        <w:t xml:space="preserve">8. </w:t>
      </w:r>
      <w:r>
        <w:t>Лабораторная обработка и научный анализ собранного материала (камеральная обработка) являются неотъемлемой частью археологических полевых работ</w:t>
      </w:r>
    </w:p>
    <w:p>
      <w:r>
        <w:rPr>
          <w:b/>
        </w:rPr>
        <w:t xml:space="preserve">9. </w:t>
      </w:r>
      <w:r>
        <w:t>Спасательные археологические полевые работы - проведение методами научных исследований объектов археологического наследия работ по сохранению объектов археологического наследия с полным или частичным изъятием археологических предметов из раскопов в целях их сохранения и получения научных знаний</w:t>
      </w:r>
    </w:p>
    <w:p>
      <w:r>
        <w:rPr>
          <w:b/>
        </w:rPr>
        <w:t xml:space="preserve">10. </w:t>
      </w:r>
      <w:r>
        <w:t>Порядок проведения археологических полевых работ, методы научных исследований объектов археологического наследия, состав и структура научного отчета о выполненных археологических полевых работах, требования к профессиональным знаниям и навыкам исследователя определяются Российской академией наук при осуществлении научной регламентации археологических полевых работ</w:t>
      </w:r>
    </w:p>
    <w:p>
      <w:r>
        <w:rPr>
          <w:b/>
        </w:rPr>
        <w:t xml:space="preserve">11. </w:t>
      </w:r>
      <w:r>
        <w:t>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орган исполнительной власти субъекта Российской Федерации, уполномоченный в области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w:t>
      </w:r>
    </w:p>
    <w:p>
      <w:r>
        <w:rPr>
          <w:b/>
        </w:rPr>
        <w:t xml:space="preserve">12. </w:t>
      </w:r>
      <w:r>
        <w:t>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об этих изменениях орган исполнительной власти субъекта Российской Федерации, уполномоченный в сфере охраны объектов культурного наследия</w:t>
      </w:r>
    </w:p>
    <w:p>
      <w:r>
        <w:rPr>
          <w:b/>
        </w:rPr>
        <w:t xml:space="preserve">13. </w:t>
      </w:r>
      <w:r>
        <w:t>Исполнитель археологических полевых работ - физическое лицо, проводившее археологические полевые работы, и юридическое лицо, в трудовых отношениях с которым состоит такое физическое лицо, в течение трех лет со дня окончания срока действия разрешения (открытого листа) обязаны передать в порядке, установленном федеральным органом охраны объектов культурного наследия, все изъятые археологические предметы (включая антропогенные, антропологические, палеозоологические, палеоботанические и иные объекты, имеющие историко-культурную ценность) в государственную часть Музейного фонда Российской Федерации</w:t>
      </w:r>
    </w:p>
    <w:p>
      <w:r>
        <w:rPr>
          <w:b/>
        </w:rPr>
        <w:t xml:space="preserve">14. </w:t>
      </w:r>
      <w:r>
        <w:t>Научный отчет о выполненных археологических полевых работах является основным документом, представляющим результаты проведения археологических полевых работ в соответствии с выданным разрешением (открытым листом). В научном отчете о выполненных археологических полевых работах в текстовом, графическом, фотографическом и иных видах должны быть представлены полные данные о выявленных и (или) об исследованных объектах археологического наследия и археологических предметах</w:t>
      </w:r>
    </w:p>
    <w:p>
      <w:r>
        <w:rPr>
          <w:b/>
        </w:rPr>
        <w:t xml:space="preserve">15. </w:t>
      </w:r>
      <w:r>
        <w:t>Научный отчет о выполненных археологических полевых работах в течение трех лет со дня окончания срока действия разрешения (открытого листа) подлежит передаче исполнителем археологических полевых работ на хранение в Архивный фонд Российской академии наук как составную часть Архивного фонда Российской Федерации.";</w:t>
      </w:r>
    </w:p>
    <w:p>
      <w:r>
        <w:rPr>
          <w:b/>
        </w:rPr>
        <w:t xml:space="preserve">2. </w:t>
      </w:r>
      <w:r>
        <w:t>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
        <w:rPr>
          <w:b/>
        </w:rPr>
        <w:t xml:space="preserve">7. </w:t>
      </w:r>
      <w:r>
        <w:t>археологические разведки - проведение на поверхности земли или под водой научных исследований объектов археологического наследия без осуществления земляных работ либо с осуществлением локальных земляных работ с общей площадью раскопов не более 20 квадратных метров на каждом объекте археологического наследия с исследованием культурного слоя путем заложения шурфов или без такового, в том числе с полным или частичным изъятием археологических предметов из раскопов, в целях выявления объектов археологического наследия, уточнения сведений о них или планирования мероприятий по обеспечению их сохранности</w:t>
      </w:r>
    </w:p>
    <w:p>
      <w:r>
        <w:rPr>
          <w:b/>
        </w:rPr>
        <w:t xml:space="preserve">7. </w:t>
      </w:r>
      <w:r>
        <w:t>археологические раскопки - проведение на поверхности земли, в земле или под водой научных исследований объектов археологического наследия посредством земляных и связанных с ними работ, в том числе с полным или частичным изъятием археологических предметов из раскопов, в целях изучения и сохранения объектов археологического наследия</w:t>
      </w:r>
    </w:p>
    <w:p>
      <w:r>
        <w:rPr>
          <w:b/>
        </w:rPr>
        <w:t xml:space="preserve">7. </w:t>
      </w:r>
      <w:r>
        <w:t>археологические наблюдения - проведение научных исследований объектов археологического наследия на поврежденных участках территорий объектов археологического наследия в целях выявления на них археологических предметов и сохранившихся участков культурного слоя и (или) исследуемых методами археологических раскопок конструктивных составляющих объектов археологического наследия</w:t>
      </w:r>
    </w:p>
    <w:p>
      <w:r>
        <w:rPr>
          <w:b/>
        </w:rPr>
        <w:t xml:space="preserve">15. </w:t>
      </w:r>
      <w:r>
        <w:t>дополнить статьей 452 следующего содержания: "Статья 452.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 1.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 возможно исключительно при осуществлении археологических полевых работ, проводимых на основании разрешения (открытого листа)</w:t>
      </w:r>
    </w:p>
    <w:p>
      <w:r>
        <w:rPr>
          <w:b/>
        </w:rPr>
        <w:t xml:space="preserve">2. </w:t>
      </w:r>
      <w:r>
        <w:t>в статье 49:</w:t>
      </w:r>
    </w:p>
    <w:p>
      <w:r>
        <w:rPr>
          <w:b/>
        </w:rPr>
        <w:t xml:space="preserve">2. </w:t>
      </w:r>
      <w:r>
        <w:t>статью 64 дополнить пунктом 31 следующего содержания: "31. Отнести памятники археологии местного значения, принятые на государственную охрану в соответствии с законодательством РСФСР, археологические объекты, объявленные памятниками истории и культуры решениями органов местного самоуправления в соответствии с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
        <w:rPr>
          <w:b/>
        </w:rPr>
        <w:t xml:space="preserve">2. </w:t>
      </w:r>
      <w:r>
        <w:t>пункт 3 изложить в следующей редакции: "3. 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
        <w:rPr>
          <w:b/>
        </w:rPr>
        <w:t xml:space="preserve">2. </w:t>
      </w:r>
      <w:r>
        <w:t>дополнить пунктом 4 следующего содержания: "4. 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
        <w:rPr>
          <w:b/>
        </w:rPr>
        <w:t>Статья 7</w:t>
      </w:r>
    </w:p>
    <w:p>
      <w:r>
        <w:t>Признать утратившими силу</w:t>
      </w:r>
    </w:p>
    <w:p>
      <w:r>
        <w:t>статью 4 Федерального закона от 3 июня 2005 года № 57-ФЗ "О внесении изменений в законодательные акты Российской Федерации в связи с принятием Федерального закона "Об архивном деле в Российской Федерации" (Собрание законодательства Российской Федерации, 2005, № 23, ст. 2203)</w:t>
      </w:r>
    </w:p>
    <w:p>
      <w:r>
        <w:t>пункт 5 статьи 96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Статья 8</w:t>
      </w:r>
    </w:p>
    <w:p>
      <w:r>
        <w:rPr>
          <w:b/>
        </w:rPr>
        <w:t xml:space="preserve">1. </w:t>
      </w:r>
      <w:r>
        <w:t>Физические и юридические лица, владеющие археологическими предметами, не вправе отчуждать данные археологические предметы, за исключением случая передачи их государству, случая универсального правопреемства или случаев, предусмотренных частями 2 и 3 настоящей статьи</w:t>
      </w:r>
    </w:p>
    <w:p>
      <w:r>
        <w:rPr>
          <w:b/>
        </w:rPr>
        <w:t xml:space="preserve">2. </w:t>
      </w:r>
      <w:r>
        <w:t>Физические и юридические лица, законно осуществившие ввоз археологических предметов на территорию Российской Федерации, вправе распоряжаться указанными археологическими предметами по своему усмотрению в соответствии с законодательством Российской Федерации</w:t>
      </w:r>
    </w:p>
    <w:p>
      <w:r>
        <w:rPr>
          <w:b/>
        </w:rPr>
        <w:t xml:space="preserve">3. </w:t>
      </w:r>
      <w:r>
        <w:t>Физические и юридические лица, владеющие на день вступления в силу настоящего Федерального закона археологическими предметами, за исключением случая, предусмотренного частью 2 настоящей статьи, вправе помимо передачи их государству и универсального правопреемства отчуждать указанные археологические предметы в порядке, установленном законодательством Российской Федерации о Музейном фонде Российской Федерации и музеях в Российской Федерации, при условии включения указанных археологических предметов не позднее 1 сентября 2016 года в состав негосударственной части Музейного фонда Российской Федерации</w:t>
      </w:r>
    </w:p>
    <w:p>
      <w:r>
        <w:rPr>
          <w:b/>
        </w:rPr>
        <w:t>Статья 9</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2 статьи 5 настоящего Федерального закона вступает в силу по истечении одного года после дня официального опубликования настоящего Федерального закона</w:t>
      </w:r>
    </w:p>
    <w:p>
      <w:r>
        <w:rPr>
          <w:b/>
        </w:rPr>
        <w:t xml:space="preserve">3. </w:t>
      </w:r>
      <w:r>
        <w:t>Пункт 6 статьи 3 и пункт 3 статьи 5 настоящего Федерального закона вступают в силу по истечении двух лет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