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действия отдельных положений законодательных актов Российской Федерации в связи с Федеральным законом "О федеральном бюджете на 2014 год и на плановый период 2015 и 2016 годов"</w:t>
      </w:r>
    </w:p>
    <w:p>
      <w:r>
        <w:rPr>
          <w:b/>
        </w:rPr>
        <w:t>Статья 1</w:t>
      </w:r>
    </w:p>
    <w:p>
      <w:r>
        <w:t>Приостановить до 1 января 2015 года действие</w:t>
      </w:r>
    </w:p>
    <w:p>
      <w:r>
        <w:t>части первой1 статьи 40 Федерального закона от 8 мая 1994 года № 3-ФЗ "О статусе члена Совета Федерации и статусе депутата Государственной Думы Федерального Собрания Российской Федерации" (в редакции Федерального закона от 5 июля 1999 года № 133-ФЗ) (Собрание законодательства Российской Федерации, 1994, № 2, ст. 74; 1999, № 28, ст. 3466; 2005, № 19, ст. 1749; 2012, № 47, ст. 6389; 2013, № 27, ст. 3439)</w:t>
      </w:r>
    </w:p>
    <w:p>
      <w:r>
        <w:t>части 11 статьи 50 Федерального закона от 27 июля 2004 года № 79-ФЗ "О государственной гражданской службе Российской Федерации" (Собрание законодательства Российской Федерации, 2004, № 31, ст. 3215)</w:t>
      </w:r>
    </w:p>
    <w:p>
      <w:r>
        <w:t>части 5 статьи 2 Федерального закона от 19 июля 2011 года № 247-ФЗ "О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Федерации" (Собрание законодательства Российской Федерации, 2011, № 30, ст. 4595; № 46, ст. 6407)</w:t>
      </w:r>
    </w:p>
    <w:p>
      <w:r>
        <w:t>части 9 статьи 2 Федерального закона от 7 ноября 2011 года № 306-ФЗ "О денежном довольствии военнослужащих и предоставлении им отдельных выплат" (Собрание законодательства Российской Федерации, 2011, № 45, ст. 6336)</w:t>
      </w:r>
    </w:p>
    <w:p>
      <w:r>
        <w:t>части 5 статьи 2 Федерального закона от 30 декабря 2012 года №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 (Собрание законодательства Российской Федерации, 2012, № 53, ст. 7608)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2014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