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2014 год и на плановый период 2015 и 2016 годов</w:t>
      </w:r>
    </w:p>
    <w:p>
      <w:r>
        <w:rPr>
          <w:b/>
        </w:rPr>
        <w:t>Статья 1. Основные характеристики бюджета Пенсионного фонда Российской Федерации на 2014 год и на плановый период 2015 и 2016 годов</w:t>
      </w:r>
    </w:p>
    <w:p>
      <w:r>
        <w:rPr>
          <w:b/>
        </w:rPr>
        <w:t xml:space="preserve">1. </w:t>
      </w:r>
      <w:r>
        <w:t>Утвердить основные характеристики бюджета Пенсионного фонда Российской Федерации (далее - Фонд) на 2014 год</w:t>
      </w:r>
    </w:p>
    <w:p>
      <w:r>
        <w:rPr>
          <w:b/>
        </w:rPr>
        <w:t xml:space="preserve">2. </w:t>
      </w:r>
      <w:r>
        <w:t>Утвердить основные характеристики бюджета Фонда на плановый период 2015 и 2016 годов</w:t>
      </w:r>
    </w:p>
    <w:p>
      <w:r>
        <w:rPr>
          <w:b/>
        </w:rPr>
        <w:t xml:space="preserve">1. </w:t>
      </w:r>
      <w:r>
        <w:t>прогнозируемый общий объем доходов бюджета Фонда в сумме 6 289 958 638,8 тыс. рублей, из них 6 201 658 749,7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2 448 180 926,2 тыс. рублей и бюджетов субъектов Российской Федерации в сумме 4 471 639,6 тыс. рублей</w:t>
      </w:r>
    </w:p>
    <w:p>
      <w:r>
        <w:rPr>
          <w:b/>
        </w:rPr>
        <w:t xml:space="preserve">1. </w:t>
      </w:r>
      <w:r>
        <w:t>общий объем расходов бюджета Фонда в сумме 6 416 408 332,1 тыс. рублей, из них 6 397 058 749,7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1 074 100,0 тыс. рублей</w:t>
      </w:r>
    </w:p>
    <w:p>
      <w:r>
        <w:rPr>
          <w:b/>
        </w:rPr>
        <w:t xml:space="preserve">1. </w:t>
      </w:r>
      <w:r>
        <w:t>объем дефицита бюджета Фонда в сумме 126 449 693,3 тыс. рублей, в том числе объем дефицита бюджета Фонда в части, не связанной с формированием средств для финансирования накопительной части трудовых пенсий, в сумме 195 400 000,0 тыс. рублей и объем профицита бюджета Фонда в части, связанной с формированием средств для финансирования накопительной части трудовых пенсий, в сумме 68 950 306,7 тыс. рублей</w:t>
      </w:r>
    </w:p>
    <w:p>
      <w:r>
        <w:rPr>
          <w:b/>
        </w:rPr>
        <w:t xml:space="preserve">2. </w:t>
      </w:r>
      <w:r>
        <w:t>прогнозируемый общий объем доходов бюджета Фонда на 2015 год в сумме 7 090 566 663,5 тыс. рублей, из них 6 769 461 612,4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2 924 054 728,3 тыс. рублей и бюджетов субъектов Российской Федерации в сумме 4 931 636,6 тыс. рублей, и на 2016 год в сумме 7 731 034 627,6 тыс. рублей, из них 7 364 408 523,8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3 187 933 029,3 тыс. рублей и бюджетов субъектов Российской Федерации в сумме 5 448 395,2 тыс. рублей</w:t>
      </w:r>
    </w:p>
    <w:p>
      <w:r>
        <w:rPr>
          <w:b/>
        </w:rPr>
        <w:t xml:space="preserve">2. </w:t>
      </w:r>
      <w:r>
        <w:t>общий объем расходов бюджета Фонда на 2015 год в сумме 6 963 530 804,0 тыс. рублей, из них 6 936 524 463,3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73 400,0 тыс. рублей, и на 2016 год в сумме 7 413 488 037,9 тыс. рублей, из них 7 382 525 969,1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72 800,0 тыс. рублей</w:t>
      </w:r>
    </w:p>
    <w:p>
      <w:r>
        <w:rPr>
          <w:b/>
        </w:rPr>
        <w:t xml:space="preserve">2. </w:t>
      </w:r>
      <w:r>
        <w:t>объем профицита бюджета Фонда на 2015 год в сумме 127 035 859,5 тыс. рублей, в том числе объем дефицита бюджета Фонда в части, не связанной с формированием средств для финансирования накопительной части трудовых пенсий, в сумме 167 062 850,9 тыс. рублей и объем профицита бюджета Фонда в части, связанной с формированием средств для финансирования накопительной части трудовых пенсий, в сумме 294 098 710,4 тыс. рублей, и объем профицита бюджета Фонда на 2016 год в сумме 317 546 589,7 тыс. рублей, в том числе объем дефицита бюджета Фонда в части, не связанной с формированием средств для финансирования накопительной части трудовых пенсий, в сумме 18 117 445,3 тыс. рублей и объем профицита бюджета Фонда в части, связанной с формированием средств для финансирования накопительной части трудовых пенсий, в сумме 335 664 035,0 тыс. рублей</w:t>
      </w:r>
    </w:p>
    <w:p>
      <w:r>
        <w:rPr>
          <w:b/>
        </w:rPr>
        <w:t>Статья 2. Главные администраторы доходов бюджета Фонда и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2014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2014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2014 год и на плановый период 2015 и 2016 годов согласно приложению 3 к настоящему Федеральному закону.</w:t>
      </w:r>
    </w:p>
    <w:p>
      <w:r>
        <w:rPr>
          <w:b/>
        </w:rPr>
        <w:t>Статья 4. Бюджетные ассигнования бюджета Фонда на 2014 год и на плановый период 2015 и 2016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бюджета</w:t>
      </w:r>
    </w:p>
    <w:p>
      <w:r>
        <w:rPr>
          <w:b/>
        </w:rPr>
        <w:t xml:space="preserve">2. </w:t>
      </w:r>
      <w:r>
        <w:t>Утвердить общий объем бюджетных ассигнований, направляемых на исполнение публичных нормативных обязательств, на 2014 год в сумме 6 305 996 192,0 тыс. рублей, на 2015 год в сумме 6 837 601 926,4 тыс. рублей и на 2016 год в сумме 7 282 947 012,6 тыс. рублей</w:t>
      </w:r>
    </w:p>
    <w:p>
      <w:r>
        <w:rPr>
          <w:b/>
        </w:rPr>
        <w:t xml:space="preserve">1. </w:t>
      </w:r>
      <w:r>
        <w:t>на 2014 год согласно приложению 4 к настоящему Федеральному закону</w:t>
      </w:r>
    </w:p>
    <w:p>
      <w:r>
        <w:rPr>
          <w:b/>
        </w:rPr>
        <w:t xml:space="preserve">1. </w:t>
      </w:r>
      <w:r>
        <w:t>на плановый период 2015 и 2016 годов согласно приложению 5 к настоящему Федеральному закону</w:t>
      </w:r>
    </w:p>
    <w:p>
      <w:r>
        <w:rPr>
          <w:b/>
        </w:rPr>
        <w:t>Статья 5.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2014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оказание отдельным категориям граждан государственной социальной помощи по обеспечению лекарственными препаратами, изделиями медицинского назначения и специализированными продуктами лечебного питания для детей-инвалидов, по санаторно-курортному лечению, проезду на пригородном железнодорожном транспорте, а также на междугородном транспорте к месту лечения и обратно, определяемый в соответствии со статьей 65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отказа от получения одной из социальных услуг или отказа от получения двух любых социальных услуг,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показатели сводной бюджетной росписи бюджета Фонда</w:t>
      </w:r>
    </w:p>
    <w:p>
      <w:r>
        <w:rPr>
          <w:b/>
        </w:rPr>
        <w:t xml:space="preserve">2. </w:t>
      </w:r>
      <w:r>
        <w:t>Установить, что объем бюджетных ассигнований, получаемых в форме межбюджетных трансфертов из федерального бюджета на 2014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3. </w:t>
      </w:r>
      <w:r>
        <w:t>Установить, что в 2014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приложением 4 к настоящему Федеральному закону по целевой статье расходов "Социальная поддержка Героев Советского Союза, Героев Российской Федерации и полных кавалеров ордена Славы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бюджета</w:t>
      </w:r>
    </w:p>
    <w:p>
      <w:r>
        <w:rPr>
          <w:b/>
        </w:rPr>
        <w:t xml:space="preserve">4. </w:t>
      </w:r>
      <w:r>
        <w:t>Установить, что в 2014 году Фонд вносит предложения по изменению показателей сводной бюджетной росписи федерального бюджета с соответствующим внесением изменений в показатели сводной бюджетной росписи бюджета Фонда по следующим основаниям</w:t>
      </w:r>
    </w:p>
    <w:p>
      <w:r>
        <w:rPr>
          <w:b/>
        </w:rPr>
        <w:t xml:space="preserve">5. </w:t>
      </w:r>
      <w:r>
        <w:t>Установить, что Фонд в 2014 году осуществляет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за счет бюджетных ассигнований, получаемых в форме межбюджетных трансфертов из федерального бюджета на указанные цели, в порядке, установленном Правительством Российской Федерации</w:t>
      </w:r>
    </w:p>
    <w:p>
      <w:r>
        <w:rPr>
          <w:b/>
        </w:rPr>
        <w:t xml:space="preserve">4. </w:t>
      </w:r>
      <w:r>
        <w:t>в случае возникновения в ходе исполнения бюджета Фонда в 2014 году дополнительной потребности в бюджетных ассигнованиях, получаемых в форме межбюджетных трансфертов из федерального бюджета на обеспечение сбалансированности бюджета Фонда, в том числе в связи с индексацией с 1 апреля 2014 года страховой части трудовых пенсий с учетом индекса роста доходов бюджета Фонда в расчете на одного пенсионера в соответствии со статьей 17 Федерального закона от 17 декабря 2001 года № 173-ФЗ "О трудовых пенсиях в Российской Федерации", и на компенсацию выпадающих доходов бюджета Фонда в связи со снижением с 2012 года тарифов страховых взносов</w:t>
      </w:r>
    </w:p>
    <w:p>
      <w:r>
        <w:rPr>
          <w:b/>
        </w:rPr>
        <w:t xml:space="preserve">4. </w:t>
      </w:r>
      <w:r>
        <w:t>в случае неполного использования бюджетных ассигнований, получаемых в форме межбюджетных трансфертов из федерального бюджета, для осуществления финансового обеспечения отдельных видов социальных выплат за счет бюджетных ассигнований, получаемых в форме межбюджетных трансфертов из федерального бюджета, - при недостаточности бюджетных ассигнований на указанные выплаты, образовавшейся в ходе исполнения бюджета Фонда в 2014 году</w:t>
      </w:r>
    </w:p>
    <w:p>
      <w:r>
        <w:rPr>
          <w:b/>
        </w:rPr>
        <w:t xml:space="preserve">4. </w:t>
      </w:r>
      <w:r>
        <w:t>в случае осуществления Фондом в 2014 году финансового обеспечения дополнительных расходных обязательств на реализацию мер по социальному обеспечению населения и других мер социальной защиты</w:t>
      </w:r>
    </w:p>
    <w:p>
      <w:r>
        <w:rPr>
          <w:b/>
        </w:rPr>
        <w:t xml:space="preserve">4. </w:t>
      </w:r>
      <w:r>
        <w:t>в случае недостаточности бюджетных ассигнований, получаемых в форме межбюджетных трансфертов из федерального бюджета на софинансирование формирования пенсионных накоплений застрахованных лиц</w:t>
      </w:r>
    </w:p>
    <w:p>
      <w:r>
        <w:rPr>
          <w:b/>
        </w:rPr>
        <w:t>Статья 6. Особенности использования бюджетных ассигнований по обеспечению деятельности Фонда</w:t>
      </w:r>
    </w:p>
    <w:p>
      <w:r>
        <w:rPr>
          <w:b/>
        </w:rPr>
        <w:t xml:space="preserve">1. </w:t>
      </w:r>
      <w:r>
        <w:t>Установить, что в целях реализации Федерального закона от 24 июля 2002 года № 111-ФЗ "Об инвестировании средств для финансирования накопительной части трудовой пенсии в Российской Федерации" (далее - Федеральный закон "Об инвестировании средств для финансирования накопительной части трудовой пенсии в Российской Федерации") и Федерального закона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(далее - Федеральный закон "О дополнительных страховых взносах на накопительную часть трудовой пенсии и государственной поддержке формирования пенсионных накоплений") в 2014 году и в плановый период 2015 и 2016 годов</w:t>
      </w:r>
    </w:p>
    <w:p>
      <w:r>
        <w:rPr>
          <w:b/>
        </w:rPr>
        <w:t xml:space="preserve">2. </w:t>
      </w:r>
      <w:r>
        <w:t>Суммы средств, поступившие в бюджет Фонда на выплату страховой части трудовой пенсии, на которые страхователями по состоянию на 1 января 2014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трудовых пенсий</w:t>
      </w:r>
    </w:p>
    <w:p>
      <w:r>
        <w:rPr>
          <w:b/>
        </w:rPr>
        <w:t xml:space="preserve">3. </w:t>
      </w:r>
      <w:r>
        <w:t>Установить, что в составе остатка средств пенсионных накоплений, не переданных в доверительное управление управляющим компаниям, по состоянию на 1 января 2014 года учитываются страховые взносы на финансирование накопительной части трудовой пенсии, 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(персонифицированного) учета</w:t>
      </w:r>
    </w:p>
    <w:p>
      <w:r>
        <w:rPr>
          <w:b/>
        </w:rPr>
        <w:t xml:space="preserve">4. </w:t>
      </w:r>
      <w:r>
        <w:t>Фонд вправе в 2014 году и в плановый период 2015 и 2016 годов</w:t>
      </w:r>
    </w:p>
    <w:p>
      <w:r>
        <w:rPr>
          <w:b/>
        </w:rPr>
        <w:t xml:space="preserve">5. </w:t>
      </w:r>
      <w:r>
        <w:t>Фонд вправе в 2014 году и в плановый период 2015 и 2016 годов в пределах бюджетных ассигнований, предусмотренных приложениями 4 и 5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1. </w:t>
      </w:r>
      <w:r>
        <w:t>в расходы, связанные с ведением специальной части индивидуальных лицевых счетов застрахованных лиц, включаются затраты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выборе инвестиционного портфеля (управляющей компании), переходе из Фонда в негосударственный пенсионный фонд, осуществляющий обязательное пенсионное страхование, переходе из одного негосударственного пенсионного фонда в другой негосударственный пенсионный фонд, осуществляющий обязательное пенсионное страхование, и переходе из негосударственного пенсионного фонда, осуществляющего обязательное пенсионное страхование, в Фонд</w:t>
      </w:r>
    </w:p>
    <w:p>
      <w:r>
        <w:rPr>
          <w:b/>
        </w:rPr>
        <w:t xml:space="preserve">1. </w:t>
      </w:r>
      <w:r>
        <w:t>в расходы, связанные с ведением специальной части индивидуальных лицевых счетов застрахованных лиц,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 включаются затраты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финансируемые за счет межбюджетных трансфертов, предоставляемых из федерального бюджета на указанные цели</w:t>
      </w:r>
    </w:p>
    <w:p>
      <w:r>
        <w:rPr>
          <w:b/>
        </w:rPr>
        <w:t xml:space="preserve">1. </w:t>
      </w:r>
      <w:r>
        <w:t>стоимость обработки одного заявления застрахованного лица и одной копии платежного документа составляет по 4 рубля без учета налога на добавленную стоимость</w:t>
      </w:r>
    </w:p>
    <w:p>
      <w:r>
        <w:rPr>
          <w:b/>
        </w:rPr>
        <w:t xml:space="preserve">4. </w:t>
      </w:r>
      <w:r>
        <w:t>осуществлять направление средств в сумме до 100 000 тыс. рублей на предоставление в порядке и на условиях, устанавливаемых Фондом, работникам Фонда и его территориальных органов единовременной субсидии на приобретение жилого помещения в пределах бюджетных ассигнований, предусмотренных приложениями 4 и 5 к настоящему Федеральному закону по целевой статье расходов "Единовременная социальная выплата для приобретения или строительства жилого помещения в рамках социальных выплат по непрограммным направлениям деятельности органов управления государственных внебюджетных фондов Российской Федерации" подраздела "Социальное обеспечение населения" раздела "Социальная политика" классификации расходов бюджета</w:t>
      </w:r>
    </w:p>
    <w:p>
      <w:r>
        <w:rPr>
          <w:b/>
        </w:rPr>
        <w:t xml:space="preserve">4. </w:t>
      </w:r>
      <w:r>
        <w:t>осуществлять в порядке и на условиях, устанавливаемых Фондом, направление средств на оказание медицинских услуг работникам Фонда и его территориальных органов в пределах бюджетных ассигнований, предусмотренных приложениями 4 и 5 к настоящему Федеральному закону по целевой статье расходов "Расходы на обеспечение деятельности (оказание услуг) государственных учреждений в рамках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государственных внебюджетных фондов Российской Федерации" подраздела "Другие общегосударственные вопросы" раздела "Общегосударственные вопросы" классификации расходов бюджета</w:t>
      </w:r>
    </w:p>
    <w:p>
      <w:r>
        <w:rPr>
          <w:b/>
        </w:rPr>
        <w:t>Статья 7. Особенности использования бюджетных ассигнований бюджета Фонда в сфере социальной политики</w:t>
      </w:r>
    </w:p>
    <w:p>
      <w:r>
        <w:rPr>
          <w:b/>
        </w:rPr>
        <w:t xml:space="preserve">1. </w:t>
      </w:r>
      <w:r>
        <w:t>Фонд вправе в 2014 году осуществлять</w:t>
      </w:r>
    </w:p>
    <w:p>
      <w:r>
        <w:rPr>
          <w:b/>
        </w:rPr>
        <w:t xml:space="preserve">2. </w:t>
      </w:r>
      <w:r>
        <w:t>Фонд вправе на 2014 год и на плановый период 2015 и 2016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1. </w:t>
      </w:r>
      <w:r>
        <w:t>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2015 года в декабре 2014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и других социальных выплат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8. Особенности исполнения бюджета Фонда в 2014 году</w:t>
      </w:r>
    </w:p>
    <w:p>
      <w:r>
        <w:rPr>
          <w:b/>
        </w:rPr>
        <w:t xml:space="preserve">1. </w:t>
      </w:r>
      <w:r>
        <w:t>Установить, что остатки межбюджетных трансфертов из федерального бюджета по состоянию на 1 января 2014 года, образовавшиеся в бюджете Фонда в результате неполного их использования в 2013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компенсацию расходов на оплату стоимости проезда пенсионерам, являющимся получателями трудовых пенсий по старости и по инвалидности и проживающим в районах Крайнего Севера и приравненных к ним местностях, к месту отдыха на территории Российской Федерации и обратно, на предоставление субсидий бюджетам субъектов Российской Федерации на софинансирование социальных программ субъектов Российской Федерации, связанных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по инвалидности, на финансирование затрат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направляются Фондом в 2014 году на те же цели с соответствующим внесением изменений в показатели сводной бюджетной росписи бюджета Фонда</w:t>
      </w:r>
    </w:p>
    <w:p>
      <w:r>
        <w:rPr>
          <w:b/>
        </w:rPr>
        <w:t xml:space="preserve">2. </w:t>
      </w:r>
      <w:r>
        <w:t>Установить, что Фонд вправе в 2014 году направить остатки межбюджетных трансфертов из федерального бюджета на предоставление материнского (семейного) капитала, полученных на формирование накопительной части трудовой пенсии, образовавшиеся по состоянию на 1 января 2012 года в результате неполного их использования в 2010 - 2011 годах, на другие направления в порядке, предусмотренном Федеральным законом от 29 декабря 2006 года № 256-ФЗ "О дополнительных мерах государственной поддержки семей, имеющих детей", с соответствующим внесением изменений в показатели сводной бюджетной росписи бюджета Фонда</w:t>
      </w:r>
    </w:p>
    <w:p>
      <w:r>
        <w:rPr>
          <w:b/>
        </w:rPr>
        <w:t xml:space="preserve">3. </w:t>
      </w:r>
      <w:r>
        <w:t>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w:t>
      </w:r>
    </w:p>
    <w:p>
      <w:r>
        <w:rPr>
          <w:b/>
        </w:rPr>
        <w:t xml:space="preserve">4. </w:t>
      </w:r>
      <w:r>
        <w:t>Установить, что остатки средств по состоянию на 1 января 2014 года на счетах по учету средств Фонда, открытых в учреждениях Центрального банка Российской Федерации и кредитных организациях в соответствии с законодательством Российской Федерации, а также средства, поступающие на данные счета в 2014 году, подлежат перечислению на счета, открытые территориальным органам Федерального казначейства в учреждениях Центрального банка Российской Федерации, на которых отражаются операции по учету средств бюджета Фонда</w:t>
      </w:r>
    </w:p>
    <w:p>
      <w:r>
        <w:rPr>
          <w:b/>
        </w:rPr>
        <w:t xml:space="preserve">5. </w:t>
      </w:r>
      <w:r>
        <w:t>Фонд после осуществления операций, указанных в части 4 настоящей статьи, обеспечивает до 1 апреля 2014 года закрытие счетов, открытых Фонду в учреждениях Центрального банка Российской Федерации и кредитных организациях, на которых отражались операции со средствами Фонда</w:t>
      </w:r>
    </w:p>
    <w:p>
      <w:r>
        <w:rPr>
          <w:b/>
        </w:rPr>
        <w:t xml:space="preserve">6. </w:t>
      </w:r>
      <w:r>
        <w:t>Установить, что учет поступивших в бюджет Фонда страховых взносов на финансирование накопительной части трудовой пенсии, сумм дополнительных страховых взносов на накопительную часть трудовой пенсии, сумм взносов работодателя в пользу застрахованного лица, уплачиваемых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а также иных поступлений и расходов, связанных с пенсионными накоплениями, осуществляется на отдельном счете, открытом территориальному органу Федерального казначейства в учреждении Центрального банка Российской Федерации</w:t>
      </w:r>
    </w:p>
    <w:p>
      <w:r>
        <w:rPr>
          <w:b/>
        </w:rPr>
        <w:t xml:space="preserve">7. </w:t>
      </w:r>
      <w:r>
        <w:t>Установить, что уплата процентов, начисленных при нарушении сроков возврата сумм излишне уплаченных либо излишне взысканных страховых взносов на обязательное пенсионное страхование, соответствующих пеней и штрафов, а также процентов, начисленных на суммы излишне взысканных страховых взносов на обязательное пенсионное страхование, соответствующих пеней и штрафов, подлежит отражению по коду классификации доходов бюджетов, предусмотренному для учета доходов от указанных страховых взносов на обязательное пенсионное страхование, пеней и штрафов, с применением отдельного кода подвида доходов</w:t>
      </w:r>
    </w:p>
    <w:p>
      <w:r>
        <w:rPr>
          <w:b/>
        </w:rPr>
        <w:t xml:space="preserve">8. </w:t>
      </w:r>
      <w:r>
        <w:t>Установить, что в 2014 году резерв бюджета Фонда в части, не связанной с формированием средств для финансирования накопительной части трудовых пенсий, не создается</w:t>
      </w:r>
    </w:p>
    <w:p>
      <w:r>
        <w:rPr>
          <w:b/>
        </w:rPr>
        <w:t xml:space="preserve">3. </w:t>
      </w:r>
      <w:r>
        <w:t>использование средств бюджета Фонда на реализацию Федерального закона от 7 мая 1998 года № 75-ФЗ "О негосударственных пенсионных фондах", Федерального закона "Об инвестировании средств для финансирования накопительной части трудовой пенсии в Российской Федерации",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и Федерального закона от 30 ноября 2011 года № 360-ФЗ "О порядке финансирования выплат за счет средств пенсионных накоплений" (далее - Федеральный закон "О порядке финансирования выплат за счет средств пенсионных накоплений") в случае, если суммы средств пенсионных накоплений, поступивших для формирования выплатного резерва, средств пенсионных накоплений, поступивших для осуществления срочной пенсионной выплаты, подлежащих передаче государственной управляющей компании средствами выплатного резерва, и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выплаты правопреемникам умерших застрахованных лиц, на выплату накопительной части трудовой пенсии по старости, назначенной в соответствии с Федеральным законом от 17 декабря 2001 года № 173-ФЗ "О трудовых пенсиях в Российской Федерации", на выплату средств пенсионных накоплений, учтенных в специальной части индивидуальных лицевых счетов, в виде единовременной выплаты и на выплату срочной пенсионной выплаты, предусмотренных Федеральным законом "О порядке финансирования выплат за счет средств пенсионных накоплений", превысит годовые объемы бюджетных ассигнований, утвержденных сводной бюджетной росписью бюджета Фонда</w:t>
      </w:r>
    </w:p>
    <w:p>
      <w:r>
        <w:rPr>
          <w:b/>
        </w:rPr>
        <w:t xml:space="preserve">3. </w:t>
      </w:r>
      <w:r>
        <w:t>в случае, если суммы фактически поступивших в бюджет Фонда средств, подлежащие направлению в соответствии с Федеральным законом от 27 ноября 2001 года № 155-ФЗ "О дополнительном социальном обеспечении членов летных экипажей воздушных судов гражданской авиации" на осуществление доплат к пенсии членам летных экипажей воздушных судов гражданской авиации и Федеральным законом от 10 мая 2010 года № 84-ФЗ "О дополнительном социальном обеспечении отдельных категорий работников организаций угольной промышленности" на осуществление доплат к пенсии работникам организаций угольной промышленности в текущем финансовом году,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и на оказание услуг по погребению согласно гарантированному перечню этих услуг, включая расходы на доставку указанных пенсий и пособий, осуществляемые за счет средств бюджета Фонда с последующим возмещением затрат за счет бюджетных ассигнований, получаемых в форме межбюджетных трансфертов из бюджетов субъектов Российской Федерации, превысит годовые объемы бюджетных ассигнований, утвержденных сводной бюджетной росписью бюджета Фонда</w:t>
      </w:r>
    </w:p>
    <w:p>
      <w:r>
        <w:rPr>
          <w:b/>
        </w:rPr>
        <w:t xml:space="preserve">3. </w:t>
      </w:r>
      <w:r>
        <w:t>в случае, если суммы средств, поступивших в Фонд на выплату пенсий иностранным гражданам, проживающим на территории Российской Федерации, на основании международных договоров (соглашений) Российской Федерации, превысят годовые объемы бюджетных ассигнований, утвержденных сводной бюджетной росписью бюджета Фонда</w:t>
      </w:r>
    </w:p>
    <w:p>
      <w:r>
        <w:rPr>
          <w:b/>
        </w:rPr>
        <w:t xml:space="preserve">3. </w:t>
      </w:r>
      <w:r>
        <w:t>в случае, если фактическая потребность на обеспечение ведения специальной части индивидуальных лицевых счетов застрахованных лиц, формирования средств пенсионных накоплений в целях реализации Федерального закона "Об инвестировании средств для финансирования накопительной части трудовой пенсии в Российской Федерации" и Федерального закона "О дополнительных страховых взносах на накопительную часть трудовой пенсии и государственной поддержке формирования пенсионных накоплений", за исключением затрат на оплату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 подтверждающих уплату дополнительных страховых взносов на накопительную часть трудовой пенсии, превысит годовые объемы бюджетных ассигнований, утвержденных сводной бюджетной росписью бюджета Фонда</w:t>
      </w:r>
    </w:p>
    <w:p>
      <w:r>
        <w:rPr>
          <w:b/>
        </w:rPr>
        <w:t xml:space="preserve">3. </w:t>
      </w:r>
      <w:r>
        <w:t>в случае, если в 2014 году предоставлены межбюджетные трансферты из федерального бюджета на финансовое обеспечение дополнительных расходных обязательств на реализацию мер по социальному обеспечению населения и других мер социальной защиты, на софинансирование формирования пенсионных накоплений застрахованных лиц</w:t>
      </w:r>
    </w:p>
    <w:p>
      <w:r>
        <w:rPr>
          <w:b/>
        </w:rPr>
        <w:t xml:space="preserve">3. </w:t>
      </w:r>
      <w:r>
        <w:t>в случае, если суммы средств (части средств) материнского (семейного) капитала, ранее направленных на формирование накопительной части трудовой пенсии, подлежащих направлению в соответствии с Федеральным законом от 29 декабря 2006 года № 256-ФЗ "О дополнительных мерах государственной поддержки семей, имеющих детей" на улучшение жилищных условий и получение образования ребенком (детьми), поступивших в бюджет Фонда от управляющих компаний и негосударственных пенсионных фондов, превысят годовые объемы бюджетных ассигнований, утвержденных сводной бюджетной росписью бюджета Фонда</w:t>
      </w:r>
    </w:p>
    <w:p>
      <w:r>
        <w:rPr>
          <w:b/>
        </w:rPr>
        <w:t xml:space="preserve">3. </w:t>
      </w:r>
      <w:r>
        <w:t>в случае, если в 2014 году фактическая потребность на выплату страховой части трудовых пенсий в связи с индексацией с 1 апреля 2014 года страховой части трудовых пенсий с учетом индекса роста доходов бюджета Фонда в расчете на одного пенсионера в соответствии со статьей 17 Федерального закона от 17 декабря 2001 года № 173-ФЗ "О трудовых пенсиях в Российской Федерации" превысит годовые объемы бюджетных ассигнований, утвержденных сводной бюджетной росписью бюджета Фонда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