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57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</w:p>
    <w:p>
      <w:r>
        <w:rPr>
          <w:b/>
        </w:rPr>
        <w:t>Статья 1</w:t>
      </w:r>
    </w:p>
    <w:p>
      <w:r>
        <w:t>Внести в статью 57 Федерального закона от 24 июля 2009 года Федерации, Фонд социального страхования Российской Федерации, Федеральный фонд обязательного медицинского страхования" (Собрание законодательства Российской Федерации, 2009, N 30, ст. 3738; 2010, N 40, ст. 4969; N 42, ст. 5294; N 49, ст. 6409; 2011, N 49, ст. 7017, 7057) следующие изменения</w:t>
      </w:r>
    </w:p>
    <w:p>
      <w:r>
        <w:t>в пункте 3 части 2-1 цифры "30" заменить цифрой "7"</w:t>
      </w:r>
    </w:p>
    <w:p>
      <w:r>
        <w:t>в пункте 3 части 2-2 цифры "30" заменить цифрой "7"</w:t>
      </w:r>
    </w:p>
    <w:p>
      <w:r>
        <w:t>часть 2-3 дополнить словами ", при этом в нее не включаются доходы, указанные в пунктах 2 и 11 части второй статьи 250 Налогового кодекса Российской Федерации"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