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333. Порядок подачи и рассмотрения частной жалобы, представления прокурора</w:t>
      </w:r>
    </w:p>
    <w:p>
      <w:r>
        <w:rPr>
          <w:b/>
        </w:rPr>
        <w:t xml:space="preserve">1. </w:t>
      </w:r>
      <w:r>
        <w:t>Подача частной жалобы, представления прокурора и их рассмотрение судом происходят в порядке, установленном настоящей главой, с изъятиями и особенностями, предусмотренными настоящей статьей</w:t>
      </w:r>
    </w:p>
    <w:p>
      <w:r>
        <w:rPr>
          <w:b/>
        </w:rPr>
        <w:t xml:space="preserve">2. </w:t>
      </w:r>
      <w:r>
        <w:t>Суд первой инстанции после получения частной жалобы, представления прокурора, поданных в установленный статьей 332 настоящего Кодекса срок и соответствующих требованиям статьи 322 настоящего Кодекса, обязан направить лицам, участвующим в деле, копии частной жалобы, представления прокурора и приложенных к ним документов и назначить разумный срок, в течение которого указанные лица вправе представить в суд первой инстанции возражения в письменной форме относительно частной жалобы, представления прокурора с приложением документов, подтверждающих эти возражения, и их копий, количество которых соответствует количеству лиц, участвующих в деле</w:t>
      </w:r>
    </w:p>
    <w:p>
      <w:r>
        <w:rPr>
          <w:b/>
        </w:rPr>
        <w:t xml:space="preserve">3. </w:t>
      </w:r>
      <w:r>
        <w:t>Частная жалоба, представление прокурора на определение суда первой инстанции, за исключением определений о приостановлении производства по делу, о прекращении производства по делу, об оставлении заявления без рассмотрения, об удовлетворении или об отказе в удовлетворении заявления, представления о пересмотре судебных постановлений по вновь открывшимся или новым обстоятельствам, о принудительном исполнении или об отказе в принудительном исполнении решения иностранного суда, о признании или об отказе в признании решения иностранного суда, о признании и исполнении или об отказе в признании и исполнении решений иностранных третейских судов (арбитражей), об отмене решения третейского суда или отказе в отмене решения третейского суда,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суда, рассматриваются без извещения лиц, участвующих в деле. С учетом характера и сложности разрешаемого процессуального вопроса, а также доводов частной жалобы, представления прокурора и возражений относительно них суд апелляционной инстанции может вызвать лиц, участвующих в деле, в судебное заседание, известив их о времени и месте рассмотрения частной жалобы, представления прокурора</w:t>
      </w:r>
    </w:p>
    <w:p>
      <w:r>
        <w:rPr>
          <w:b/>
        </w:rPr>
        <w:t xml:space="preserve">4. </w:t>
      </w:r>
      <w:r>
        <w:t>Частная жалоба, представление прокурора на определение суда первой инстанции рассматриваются судом апелляционной инстанции в сроки, предусмотренные статьей 3272 настоящего Кодекса, если иные сроки не установлены настоящим Кодексом.". Президент Российской Федерации В.Путин Москва, Кремль 28 декабря 2013 года № 436-ФЗ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