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организации предоставления государственных и муниципальных услуг"</w:t>
      </w:r>
    </w:p>
    <w:p>
      <w:r>
        <w:rPr>
          <w:b/>
        </w:rPr>
        <w:t>Статья 1</w:t>
      </w:r>
    </w:p>
    <w:p>
      <w:r>
        <w:t>Внести в Федеральный закон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3880; № 29, ст. 4291; № 49, ст. 7061; 2013, № 14, ст. 1651) следующие изменения</w:t>
      </w:r>
    </w:p>
    <w:p>
      <w:r>
        <w:t>(Утратил силу - Федеральный закон от 28.12.2016 № 471-ФЗ) 2) (Утратил силу - Федеральный закон от 28.12.2016 № 471-ФЗ) 3) часть 6 статьи 29 признать утратившей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31 декабря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