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присоединении Российской Федерации к Конвенции о сохранении и управлении рыбными ресурсами в открытом море северной части Тихого океана</w:t>
      </w:r>
    </w:p>
    <w:p>
      <w:r>
        <w:rPr>
          <w:b/>
        </w:rPr>
        <w:t>Статья None. Федеральный закон   от 02.04.2014 № 45-ФЗ</w:t>
      </w:r>
    </w:p>
    <w:p>
      <w:r>
        <w:t>О присоединении Российской Федерации к Конвенции о сохранении и управлении рыбными ресурсами в открытом море северной части Тихого океана РОССИЙСКАЯ ФЕДЕРАЦИЯ ФЕДЕРАЛЬНЫЙ ЗАКОН О присоединении Российской Федерации к Конвенции о сохранении и управлении рыбными ресурсами в открытом море северной части Тихого океана Принят Государственной Думой 19 марта 2014 года Одобрен Советом Федерации 26 марта 2014 года Присоединиться от имени Российской Федерации к Конвенции о сохранении и управлении рыбными ресурсами в открытом море северной части Тихого океана от 24 февраля 2012 года. Президент Российской Федерации В.Путин Москва, Кремль 2 апреля 2014 года № 45-ФЗ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