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государств - участников Содружества Независимых Государств о межгосударственном розыске лиц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