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
        <w:rPr>
          <w:b/>
        </w:rPr>
        <w:t xml:space="preserve">1. </w:t>
      </w:r>
      <w:r>
        <w:t>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частями 1, 3 - 8 статьи 7.323, частью 72 статьи 19.5, статьей 19.72-1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
        <w:rPr>
          <w:b/>
        </w:rPr>
        <w:t xml:space="preserve">2. </w:t>
      </w:r>
      <w:r>
        <w:t>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
        <w:rPr>
          <w:b/>
        </w:rPr>
        <w:t xml:space="preserve">2. </w:t>
      </w:r>
      <w:r>
        <w:t>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
        <w:rPr>
          <w:b/>
        </w:rPr>
        <w:t xml:space="preserve">2. </w:t>
      </w:r>
      <w:r>
        <w:t>часть 2 статьи 28.3 дополнить пунктом 621 следующего содержания: "621)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r>
        <w:rPr>
          <w:b/>
        </w:rPr>
        <w:t xml:space="preserve">2. </w:t>
      </w:r>
      <w:r>
        <w:t>в части 1 статьи 28.7 после слов "муниципальных нужд," дополнить словами "в сфере закупок товаров, работ, услуг отдельными видами юридических лиц,", слова "охраны объектов культурного наследия" заменить словами "об охране объектов культурного наследия". Президент Российской Федерации В.Путин Москва, Кремль 5 мая 2014 года № 122-ФЗ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