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введении в действие части первой Гражданского кодекса Российской Федерации" и статью 1202 части третьей Гражданского кодекса Российской Федерации</w:t>
      </w:r>
    </w:p>
    <w:p>
      <w:r>
        <w:rPr>
          <w:b/>
        </w:rPr>
        <w:t>Статья 1</w:t>
      </w:r>
    </w:p>
    <w:p>
      <w:r>
        <w:t>Федеральный закон от 30 ноября 1994 года № 52-ФЗ "О введении в действие части первой Гражданского кодекса Российской Федерации" (Собрание законодательства Российской Федерации, 1994, № 32, ст. 3302; 2001, № 17, ст. 1644; № 49, ст. 4553; 2007, № 49, ст. 6071; 2009, № 19, ст. 2283; 2013, № 14, ст. 1651; № 23, ст. 2866) дополнить статьей 19 следующего содержания: "Статья 19 1. В целях обеспечения участия в отношениях гражданского оборота обладающие гражданской правоспособностью юридические лица,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территории Республики Крым или территории города федерального значения Севастополя на день принятия в Российскую Федерацию Республики Крым, города федерального значения Севастополя и образования в составе Российской Федерации новых субъектов (за исключением юридических лиц, имущество которых находится в собственности публично-правового образования, или юридических лиц, участником которых является публично-правовое образование), могут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 в срок до 1 января 2015 года.</w:t>
      </w:r>
    </w:p>
    <w:p>
      <w:r>
        <w:rPr>
          <w:b/>
        </w:rPr>
        <w:t xml:space="preserve">2. </w:t>
      </w:r>
      <w:r>
        <w:t>При приведении своих учредительных документов в соответствие с законодательством Российской Федерации в целях обращения с заявлением о внесении сведений в единый государственный реестр юридических лиц в соответствии с настоящей статьей указанные в пункте 1 настоящей статьи юридические лица, которые являются некоммерческими организациями (организациями, созданными не в целях извлечения прибыли), не вправе указывать в учредительных документах, что они являются коммерческими организациями, а юридические лица, являющиеся коммерческими организациями (организациями, созданными в целях извлечения прибыли), не вправе указывать, что они являются некоммерческими организациями</w:t>
      </w:r>
    </w:p>
    <w:p>
      <w:r>
        <w:rPr>
          <w:b/>
        </w:rPr>
        <w:t xml:space="preserve">3. </w:t>
      </w:r>
      <w:r>
        <w:t>При приведении своих учредительных документов в соответствие с законодательством Российской Федерации в целях обращения с заявлением о внесении сведений в единый государственный реестр юридических лиц в соответствии с настоящей статьей указанные в пункте 1 настоящей статьи юридические лица, которые не основаны на членстве (участии в них нескольких лиц), не вправе указывать в учредительных документах, что они основаны на членстве, и наоборот</w:t>
      </w:r>
    </w:p>
    <w:p>
      <w:r>
        <w:rPr>
          <w:b/>
        </w:rPr>
        <w:t xml:space="preserve">4. </w:t>
      </w:r>
      <w:r>
        <w:t>Внесение в единый государственный реестр юридических лиц сведений об указанных в пункте 1 настоящей статьи юридических лицах осуществляется по правилам регистрации изменений, вносимых в учредительные документы юридического лица, которые установлены Федеральным законом от 8 августа 2001 года № 129-ФЗ "О государственной регистрации юридических лиц и индивидуальных предпринимателей" и федеральными законами, устанавливающими специальный порядок регистрации отдельных видов юридических лиц, с учетом особенностей, предусмотренных настоящей статьей. Заявление о внесении сведений о юридическом лице в единый государственный реестр юридических лиц (далее - заявление) представляется по форме, утвержденной федеральным органом исполнительной власти, уполномоченным в соответствии со статьей 2 Федерального закона от 8 августа 2001 года № 129-ФЗ "О государственной регистрации юридических лиц и индивидуальных предпринимателей". Решение о государственной регистрации, являющееся основанием для внесения соответствующих сведений, принимается в случае соответствия содержащихся в заявлении сведений сведениям об указанном в пункте 1 настоящей статьи юридическом лице, имеющимся у органа, уполномоченного на принятие решения о государственной регистрации юридического лица</w:t>
      </w:r>
    </w:p>
    <w:p>
      <w:r>
        <w:rPr>
          <w:b/>
        </w:rPr>
        <w:t xml:space="preserve">5. </w:t>
      </w:r>
      <w:r>
        <w:t>Указанные в пункте 1 настоящей статьи юридические лица, которые обратились с заявлением, приобретают права и обязанности российских организаций с момента внесения записи в единый государственный реестр юридических лиц, при этом их личным законом (статья 1202) становится право Российской Федерации</w:t>
      </w:r>
    </w:p>
    <w:p>
      <w:r>
        <w:rPr>
          <w:b/>
        </w:rPr>
        <w:t xml:space="preserve">6. </w:t>
      </w:r>
      <w:r>
        <w:t>Внесение в единый государственный реестр юридических лиц в соответствии с настоящей статьей сведений о юридических лицах, учредительные документы которых приведены в соответствие с законодательством Российской Федерации, не является реорганизацией указанных юридических лиц, не влечет их прекращение (ликвидацию) и не требует применения правил, предусмотренных статьей 60 Кодекса</w:t>
      </w:r>
    </w:p>
    <w:p>
      <w:r>
        <w:rPr>
          <w:b/>
        </w:rPr>
        <w:t xml:space="preserve">7. </w:t>
      </w:r>
      <w:r>
        <w:t>Обладающие гражданской правоспособностью юридические лица,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территории Республики Крым или территории города федерального значения Севастополя на день принятия в Российскую Федерацию Республики Крым, города федерального значения Севастополя и образования в составе Российской Федерации новых субъектов и которые до 1 января 2015 года не обратились с заявлением в соответствии с пунктом 1 настоящей статьи, имеют право осуществлять деятельность на территории Российской Федерации с момента приобретения статуса филиала (представительства) иностранного юридического лица в порядке, установленном законодательством Российской Федерации</w:t>
      </w:r>
    </w:p>
    <w:p>
      <w:r>
        <w:rPr>
          <w:b/>
        </w:rPr>
        <w:t xml:space="preserve">8. </w:t>
      </w:r>
      <w:r>
        <w:t>Правила настоящей статьи применяются к банкам и небанковским финансовым учреждениям с учетом Федерального закона от 2 апреля 2014 года № 37-ФЗ "Об особенностях функционирования финансовой системы Республики Крым и города федерального значения Севастополя на переходный период"."</w:t>
      </w:r>
    </w:p>
    <w:p>
      <w:r>
        <w:rPr>
          <w:b/>
        </w:rPr>
        <w:t>Статья 2</w:t>
      </w:r>
    </w:p>
    <w:p>
      <w:r>
        <w:t>Пункт 1 статьи 1202 части третьей Гражданского кодекса Российской Федерации (Собрание законодательства Российской Федерации, 2001, № 49, ст. 4552; 2013, № 40, ст. 5030) изложить в следующей редакции: "1. Личным законом юридического лица считается право страны, где учреждено юридическое лицо, если иное не предусмотрено Федеральным законом "О внесении изменений в Федеральный закон "О введении в действие части первой Гражданского кодекса Российской Федерации" и статью 1202 части третьей Гражданского кодекса Российской Федерации".".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июля 2014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