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Градостроительный кодекс Российской Федерации</w:t>
      </w:r>
    </w:p>
    <w:p>
      <w:r>
        <w:rPr>
          <w:b/>
        </w:rPr>
        <w:t>Статья 1</w:t>
      </w:r>
    </w:p>
    <w:p>
      <w:r>
        <w:t>Внести в Градостроительный кодекс Российской Федерации (Собрание законодательства Российской Федерации, 2005, № 1, ст. 16; № 30, ст. 3128; 2006, № 1, ст. 10, 21; № 23, ст. 2380; № 31, ст. 3442; № 50, ст. 5279; № 52, ст. 5498; 2007, № 1, ст. 21; № 21, ст. 2455; № 31, ст. 4012; № 45, ст. 5417; № 46, ст. 5553; № 50, ст. 6237; 2008, № 20, ст. 2251, 2260; № 29, ст. 3418; № 30, ст. 3604, 3616; № 52, ст. 6236; 2009, № 1, ст. 17; № 29, ст. 3601; № 48, ст. 5711; № 52, ст. 6419; 2010, № 31, ст. 4195, 4209; № 48, ст. 6246; № 49, ст. 6410; 2011, № 13, ст. 1688; № 17, ст. 2310; № 27, ст. 3880; № 29, ст. 4281, 4291; № 30, ст. 4563, 4572, 4590, 4591, 4594, 4605; № 49, ст. 7015, 7042; № 50, ст. 7343; 2012, № 26, ст. 3446; № 30, ст. 4171; № 31, ст. 4322; № 47, ст. 6390; № 53, ст. 7614, 7619, 7643; 2013, № 9, ст. 873, 874; № 14, ст. 1651; № 23, ст. 2871; № 27, ст. 3477, 3480; № 30, ст. 4040, 4080; № 43, ст. 5452; № 52, ст. 6961, 6983; 2014, № 14, ст. 1557; Российская газета, 2014, 23 апреля) следующие изменения</w:t>
      </w:r>
    </w:p>
    <w:p>
      <w:r>
        <w:t>статью 1 дополнить пунктом 26 следующего содержания: "26) нормативы градостроительного проектирования -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объектами, предусмотренными частями 1, 3 и 4 статьи 292 настоящего Кодекса, населения субъектов Российской Федерации,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Федерации, муниципальных образований."</w:t>
      </w:r>
    </w:p>
    <w:p>
      <w:r>
        <w:t>в пункте 2 части 2 статьи 8 слова "межселенных территорий" заменить словами "муниципальных районов"</w:t>
      </w:r>
    </w:p>
    <w:p>
      <w:r>
        <w:t>статью 15 дополнить частью 11 следующего содержания: "11. Подготовка проекта схемы территориального планирования субъекта Российской Федерации осуществляется в соответствии с требованиями статьи 9 настоящего Кодекса и с учетом региональных нормативов градостроительного проектирования."</w:t>
      </w:r>
    </w:p>
    <w:p>
      <w:r>
        <w:t>в части 2 статьи 20 слово "(или)" исключить</w:t>
      </w:r>
    </w:p>
    <w:p>
      <w:r>
        <w:t>в статье 24: а) в части 3 слово "(или)" исключить; б) части 4 - 6 признать утратившими силу</w:t>
      </w:r>
    </w:p>
    <w:p>
      <w:r>
        <w:t>дополнить главой 31 следующего содержания: "Глава 31. Нормативы градостроительного проектирования</w:t>
      </w:r>
    </w:p>
    <w:p>
      <w:r>
        <w:rPr>
          <w:b/>
        </w:rPr>
        <w:t>Статья 291. Нормативы градостроительного проектирования</w:t>
      </w:r>
    </w:p>
    <w:p>
      <w:r>
        <w:rPr>
          <w:b/>
        </w:rPr>
        <w:t xml:space="preserve">1. </w:t>
      </w:r>
      <w:r>
        <w:t>Нормативы градостроительного проектирования подразделяются на</w:t>
      </w:r>
    </w:p>
    <w:p>
      <w:r>
        <w:rPr>
          <w:b/>
        </w:rPr>
        <w:t xml:space="preserve">2. </w:t>
      </w:r>
      <w:r>
        <w:t>Органы исполнительной власти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порядке, установленном законами субъектов Российской Федерации</w:t>
      </w:r>
    </w:p>
    <w:p>
      <w:r>
        <w:rPr>
          <w:b/>
        </w:rPr>
        <w:t xml:space="preserve">1. </w:t>
      </w:r>
      <w:r>
        <w:t>региональные нормативы градостроительного проектирования</w:t>
      </w:r>
    </w:p>
    <w:p>
      <w:r>
        <w:rPr>
          <w:b/>
        </w:rPr>
        <w:t xml:space="preserve">1. </w:t>
      </w:r>
      <w:r>
        <w:t>местные нормативы градостроительного проектирования, которые включают в себя:</w:t>
      </w:r>
    </w:p>
    <w:p>
      <w:r>
        <w:rPr>
          <w:b/>
        </w:rPr>
        <w:t xml:space="preserve">1. </w:t>
      </w:r>
      <w:r>
        <w:t>нормативы градостроительного проектирования муниципального района</w:t>
      </w:r>
    </w:p>
    <w:p>
      <w:r>
        <w:rPr>
          <w:b/>
        </w:rPr>
        <w:t xml:space="preserve">1. </w:t>
      </w:r>
      <w:r>
        <w:t>нормативы градостроительного проектирования поселения</w:t>
      </w:r>
    </w:p>
    <w:p>
      <w:r>
        <w:rPr>
          <w:b/>
        </w:rPr>
        <w:t xml:space="preserve">1. </w:t>
      </w:r>
      <w:r>
        <w:t>нормативы градостроительного проектирования городского округа</w:t>
      </w:r>
    </w:p>
    <w:p>
      <w:r>
        <w:rPr>
          <w:b/>
        </w:rPr>
        <w:t>Статья 292. Содержание нормативов градостроительного проектирования</w:t>
      </w:r>
    </w:p>
    <w:p>
      <w:r>
        <w:rPr>
          <w:b/>
        </w:rPr>
        <w:t xml:space="preserve">1. </w:t>
      </w:r>
      <w:r>
        <w:t>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значения, относящимися к областям, указанным в части 3 статьи 14 настоящего Кодекса,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</w:t>
      </w:r>
    </w:p>
    <w:p>
      <w:r>
        <w:rPr>
          <w:b/>
        </w:rPr>
        <w:t xml:space="preserve">2. </w:t>
      </w:r>
      <w:r>
        <w:t>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значения, предусмотренными частями 3 и 4 настоящей статьи,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</w:t>
      </w:r>
    </w:p>
    <w:p>
      <w:r>
        <w:rPr>
          <w:b/>
        </w:rPr>
        <w:t xml:space="preserve">3. </w:t>
      </w:r>
      <w:r>
        <w:t>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района, относящимися к областям, указанным в пункте 1 части 3 статьи 19 настоящего Кодекса,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</w:t>
      </w:r>
    </w:p>
    <w:p>
      <w:r>
        <w:rPr>
          <w:b/>
        </w:rPr>
        <w:t xml:space="preserve">4. </w:t>
      </w:r>
      <w:r>
        <w:t>Нормативы градостроительного проектирования поселения,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поселения, городского округа, относящимися к областям, указанным в пункте 1 части 5 статьи 23 настоящего Кодекса, объектами благоустройства территории, иными объектами местного значения поселения, городского округа населения поселения, городского округа и расчетных показателей максимально допустимого уровня территориальной доступности таких объектов для населения поселения, городского округа</w:t>
      </w:r>
    </w:p>
    <w:p>
      <w:r>
        <w:rPr>
          <w:b/>
        </w:rPr>
        <w:t xml:space="preserve">5. </w:t>
      </w:r>
      <w:r>
        <w:t>Нормативы градостроительного проектирования включают в себя</w:t>
      </w:r>
    </w:p>
    <w:p>
      <w:r>
        <w:rPr>
          <w:b/>
        </w:rPr>
        <w:t xml:space="preserve">5. </w:t>
      </w:r>
      <w:r>
        <w:t>основную часть (расчетные показатели минимально допустимого уровня обеспеченности объектами, предусмотренными частями 1, 3 и 4 настоящей статьи, населения субъекта Российской Федерации, муниципального образования и расчетные показатели максимально допустимого уровня территориальной доступности таких объектов для населения субъекта Российской Федерации, муниципального образования)</w:t>
      </w:r>
    </w:p>
    <w:p>
      <w:r>
        <w:rPr>
          <w:b/>
        </w:rPr>
        <w:t xml:space="preserve">5. </w:t>
      </w:r>
      <w:r>
        <w:t>материалы по обоснованию расчетных показателей, содержащихся в основной части нормативов градостроительного проектирования</w:t>
      </w:r>
    </w:p>
    <w:p>
      <w:r>
        <w:rPr>
          <w:b/>
        </w:rPr>
        <w:t xml:space="preserve">5. </w:t>
      </w:r>
      <w:r>
        <w:t>правила и область применения расчетных показателей, содержащихся в основной части нормативов градостроительного проектирования</w:t>
      </w:r>
    </w:p>
    <w:p>
      <w:r>
        <w:rPr>
          <w:b/>
        </w:rPr>
        <w:t>Статья 293. Подготовка и утверждение региональных нормативов градостроительного проектирования</w:t>
      </w:r>
    </w:p>
    <w:p>
      <w:r>
        <w:rPr>
          <w:b/>
        </w:rPr>
        <w:t xml:space="preserve">1. </w:t>
      </w:r>
      <w:r>
        <w:t>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государственной власти субъекта Российской Федерации</w:t>
      </w:r>
    </w:p>
    <w:p>
      <w:r>
        <w:rPr>
          <w:b/>
        </w:rPr>
        <w:t xml:space="preserve">2. </w:t>
      </w:r>
      <w:r>
        <w:t>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объектов, указанных в части 1 статьи 292 настоящего Кодекса</w:t>
      </w:r>
    </w:p>
    <w:p>
      <w:r>
        <w:rPr>
          <w:b/>
        </w:rPr>
        <w:t xml:space="preserve">3. </w:t>
      </w:r>
      <w:r>
        <w:t>Подготовка региональных нормативов градостроительного проектирования осуществляется с учетом</w:t>
      </w:r>
    </w:p>
    <w:p>
      <w:r>
        <w:rPr>
          <w:b/>
        </w:rPr>
        <w:t xml:space="preserve">4. </w:t>
      </w:r>
      <w:r>
        <w:t>Проект региональных нормативов градостроительного проектирования подлежит размещению на официальном сайте субъекта Российской Федерации в сети "Интернет" (при наличии официального сайта субъекта Российской Федерации) не менее чем за два месяца до их утверждения</w:t>
      </w:r>
    </w:p>
    <w:p>
      <w:r>
        <w:rPr>
          <w:b/>
        </w:rPr>
        <w:t xml:space="preserve">5. </w:t>
      </w:r>
      <w:r>
        <w:t>Утвержденные региональные нормативы градостроительного проектирования подлежат опубликованию в печатных средствах массовой информации, установленных для официального опубликования правовых актов органов государственной власти субъекта Российской Федерации, а также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</w:t>
      </w:r>
    </w:p>
    <w:p>
      <w:r>
        <w:rPr>
          <w:b/>
        </w:rPr>
        <w:t xml:space="preserve">6. </w:t>
      </w:r>
      <w:r>
        <w:t>Порядок подготовки,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</w:t>
      </w:r>
    </w:p>
    <w:p>
      <w:r>
        <w:rPr>
          <w:b/>
        </w:rPr>
        <w:t xml:space="preserve">3. </w:t>
      </w:r>
      <w:r>
        <w:t>административно-территориального устройства субъекта Российской Федерации</w:t>
      </w:r>
    </w:p>
    <w:p>
      <w:r>
        <w:rPr>
          <w:b/>
        </w:rPr>
        <w:t xml:space="preserve">3. </w:t>
      </w:r>
      <w:r>
        <w:t>социально-демографического состава и плотности населения муниципальных образований на территориях, расположенных в границах субъекта Российской Федерации</w:t>
      </w:r>
    </w:p>
    <w:p>
      <w:r>
        <w:rPr>
          <w:b/>
        </w:rPr>
        <w:t xml:space="preserve">3. </w:t>
      </w:r>
      <w:r>
        <w:t>природно-климатических условий субъекта Российской Федерации</w:t>
      </w:r>
    </w:p>
    <w:p>
      <w:r>
        <w:rPr>
          <w:b/>
        </w:rPr>
        <w:t xml:space="preserve">3. </w:t>
      </w:r>
      <w:r>
        <w:t>стратегии социально-экономического развития субъекта Российской Федерации</w:t>
      </w:r>
    </w:p>
    <w:p>
      <w:r>
        <w:rPr>
          <w:b/>
        </w:rPr>
        <w:t xml:space="preserve">3. </w:t>
      </w:r>
      <w:r>
        <w:t>программы социально-экономического развития субъекта Российской Федерации</w:t>
      </w:r>
    </w:p>
    <w:p>
      <w:r>
        <w:rPr>
          <w:b/>
        </w:rPr>
        <w:t xml:space="preserve">3. </w:t>
      </w:r>
      <w:r>
        <w:t>прогноза социально-экономического развития субъекта Российской Федерации</w:t>
      </w:r>
    </w:p>
    <w:p>
      <w:r>
        <w:rPr>
          <w:b/>
        </w:rPr>
        <w:t xml:space="preserve">3. </w:t>
      </w:r>
      <w:r>
        <w:t>предложений органов местного самоуправления муниципальных образований, расположенных в границах субъекта Российской Федерации, и заинтересованных лиц</w:t>
      </w:r>
    </w:p>
    <w:p>
      <w:r>
        <w:rPr>
          <w:b/>
        </w:rPr>
        <w:t>Статья 294. Подготовка и утверждение местных нормативов градостроительного проектирования</w:t>
      </w:r>
    </w:p>
    <w:p>
      <w:r>
        <w:rPr>
          <w:b/>
        </w:rPr>
        <w:t xml:space="preserve">1. </w:t>
      </w:r>
      <w:r>
        <w:t>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</w:t>
      </w:r>
    </w:p>
    <w:p>
      <w:r>
        <w:rPr>
          <w:b/>
        </w:rPr>
        <w:t xml:space="preserve">2. </w:t>
      </w:r>
      <w:r>
        <w:t>В случае,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значения, предусмотренными частями 3 и 4 статьи 292 настоящего Кодекса, населения муниципальных образований, расчетные показатели минимально допустимого уровня обеспеченности такими объектами населения муниципальных образований, устанавливаемые местными нормативами градостроительного проектирования, не могут быть ниже этих предельных значений</w:t>
      </w:r>
    </w:p>
    <w:p>
      <w:r>
        <w:rPr>
          <w:b/>
        </w:rPr>
        <w:t xml:space="preserve">3. </w:t>
      </w:r>
      <w:r>
        <w:t>В случае,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значения, предусмотренных частями 3 и 4 статьи 292 настоящего Кодекса, для населения муниципальных образований,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</w:t>
      </w:r>
    </w:p>
    <w:p>
      <w:r>
        <w:rPr>
          <w:b/>
        </w:rPr>
        <w:t xml:space="preserve">4. </w:t>
      </w:r>
      <w:r>
        <w:t>Расчетные показатели минимально допустимого уровня обеспеченности объектами местного значения муниципального района, поселения,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района, поселения, городского округа могут быть утверждены в отношении одного или нескольких видов объектов, предусмотренных частями 3 и 4 статьи 292 настоящего Кодекса</w:t>
      </w:r>
    </w:p>
    <w:p>
      <w:r>
        <w:rPr>
          <w:b/>
        </w:rPr>
        <w:t xml:space="preserve">5. </w:t>
      </w:r>
      <w:r>
        <w:t>Подготовка местных нормативов градостроительного проектирования осуществляется с учетом</w:t>
      </w:r>
    </w:p>
    <w:p>
      <w:r>
        <w:rPr>
          <w:b/>
        </w:rPr>
        <w:t xml:space="preserve">6. </w:t>
      </w:r>
      <w:r>
        <w:t>Проект местных нормативов градостроительного проектирования подлежит размещению на официальном сайте органа местного самоуправления в сети "Интернет" (при наличии официального сайта муниципального образования) и опубликованию в порядке, установленном для официального опубликования муниципальных правовых актов, иной официальной информации, не менее чем за два месяца до их утверждения</w:t>
      </w:r>
    </w:p>
    <w:p>
      <w:r>
        <w:rPr>
          <w:b/>
        </w:rPr>
        <w:t xml:space="preserve">7. </w:t>
      </w:r>
      <w:r>
        <w:t>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</w:t>
      </w:r>
    </w:p>
    <w:p>
      <w:r>
        <w:rPr>
          <w:b/>
        </w:rPr>
        <w:t xml:space="preserve">8. </w:t>
      </w:r>
      <w:r>
        <w:t>Порядок подготовки,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Кодекса.";</w:t>
      </w:r>
    </w:p>
    <w:p>
      <w:r>
        <w:rPr>
          <w:b/>
        </w:rPr>
        <w:t xml:space="preserve">5. </w:t>
      </w:r>
      <w:r>
        <w:t>социально-демографического состава и плотности населения на территории муниципального образования</w:t>
      </w:r>
    </w:p>
    <w:p>
      <w:r>
        <w:rPr>
          <w:b/>
        </w:rPr>
        <w:t xml:space="preserve">5. </w:t>
      </w:r>
      <w:r>
        <w:t>планов и программ комплексного социально-экономического развития муниципального образования</w:t>
      </w:r>
    </w:p>
    <w:p>
      <w:r>
        <w:rPr>
          <w:b/>
        </w:rPr>
        <w:t xml:space="preserve">5. </w:t>
      </w:r>
      <w:r>
        <w:t>предложений органов местного самоуправления и заинтересованных лиц</w:t>
      </w:r>
    </w:p>
    <w:p>
      <w:r>
        <w:rPr>
          <w:b/>
        </w:rPr>
        <w:t xml:space="preserve">8. </w:t>
      </w:r>
      <w:r>
        <w:t>часть 2 статьи 571 дополнить пунктом 52 следующего содержания: "52) нормативы градостроительного проектирования;"</w:t>
      </w:r>
    </w:p>
    <w:p>
      <w:r>
        <w:rPr>
          <w:b/>
        </w:rPr>
        <w:t xml:space="preserve">8. </w:t>
      </w:r>
      <w:r>
        <w:t>статью 63:</w:t>
      </w:r>
    </w:p>
    <w:p>
      <w:r>
        <w:rPr>
          <w:b/>
        </w:rPr>
        <w:t xml:space="preserve">8. </w:t>
      </w:r>
      <w:r>
        <w:t>дополнить частью 31 следующего содержания: "31. Подготовка проектов генеральных планов городов федерального значения Москвы и Санкт-Петербурга осуществляется с учетом нормативов градостроительного проектирования городов федерального значения Москвы и Санкт-Петербурга."</w:t>
      </w:r>
    </w:p>
    <w:p>
      <w:r>
        <w:rPr>
          <w:b/>
        </w:rPr>
        <w:t xml:space="preserve">8. </w:t>
      </w:r>
      <w:r>
        <w:t>дополнить частью 6 следующего содержания: "6. Нормативы градостроительного проектирования городов федерального значения Москвы и Санкт-Петербурга устанавливают совокупность расчетных показателей минимально допустимого уровня обеспеченности объектами, предусмотренными частями 1, 3 и 4 статьи 292 настоящего Кодекса, населения городов федерального значения Москвы и Санкт-Петербурга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и Санкт-Петербурга."</w:t>
      </w:r>
    </w:p>
    <w:p>
      <w:r>
        <w:rPr>
          <w:b/>
        </w:rPr>
        <w:t xml:space="preserve">8. </w:t>
      </w:r>
      <w:r>
        <w:t>дополнить частью 7 следующего содержания: "7. Содержание, порядок подготовки и утверждения нормативов градостроительного проектирования городов федерального значения Москвы и Санкт-Петербурга устанавливаются нормативными правовыми актами исполнительных органов государственной власти городов федерального значения Москвы и Санкт-Петербурга."</w:t>
      </w:r>
    </w:p>
    <w:p>
      <w:r>
        <w:rPr>
          <w:b/>
        </w:rPr>
        <w:t xml:space="preserve">8. </w:t>
      </w:r>
      <w:r>
        <w:t>дополнить частью 8 следующего содержания: "8. Утвержденные нормативы градостроительного проектирования городов федерального значения Москвы и Санкт-Петербурга подлежат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нормативов."</w:t>
      </w:r>
    </w:p>
    <w:p>
      <w:r>
        <w:rPr>
          <w:b/>
        </w:rPr>
        <w:t>Статья 2</w:t>
      </w:r>
    </w:p>
    <w:p>
      <w:r>
        <w:t>Признать утратившими силу подпункты "б" - "г" пункта 21 статьи 1 Федерального закона от 20 марта 2011 года № 41-ФЗ "О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планирования" (Собрание законодательства Российской Федерации, 2011, № 13, ст. 1688).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Нормативы градостроительного проектирования, подготовленные в соответствии с требованиями Градостроительного кодекса Российской Федерации (в редакции настоящего Федерального закона), подлежат утверждению в срок до 1 января 2015 года. Утвержденные до дня вступления в силу настоящего Федерального закона нормативы градостроительного проектирования подлежат приведению в соответствие с требованиями Градостроительного кодекса Российской Федерации (в редакции настоящего Федерального закона) в срок до 1 января 2015 года</w:t>
      </w:r>
    </w:p>
    <w:p>
      <w:r>
        <w:rPr>
          <w:b/>
        </w:rPr>
        <w:t xml:space="preserve">2. </w:t>
      </w:r>
      <w:r>
        <w:t>До дня утверждения нормативов градостроительного проектирования, подготовленных в соответствии с требованиями Градостроительного кодекса Российской Федерации (в редакции настоящего Федерального закона), или до дня внесения изменений в утвержденные до дня вступления в силу настоящего Федерального закона нормативы градостроительного проектирования в соответствии с требованиями Градостроительного кодекса Российской Федерации (в редакции настоящего Федерального закона) подготовка документов территориального планирования субъектов Российской Федерации, муниципальных образований, документации по планировке территории осуществляется с учетом утвержденных до дня вступления в силу настоящего Федерального закона нормативов градостроительного проектирования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