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№ 45, ст. 4377; 2005, № 13, ст. 1078; 2006, № 30, ст. 3290; 2007, № 1, ст. 29; 2008, № 29, ст. 3418; 2011, № 7, ст. 901; 2012, № 31, ст. 4318; № 53, ст. 7585; 2013, № 27, ст. 3477) следующие изменения: 1) статью 8 изложить в следующей редакции: "Статья 8. Обязательные сертификация и аттестация в гражданской авиации 1. Обязательной сертификации органом, уполномоченным Правительством Российской Федерации, в порядке, установленном федеральными авиационными правилами, подлежат: 1) аэродромы, предназначенные для осуществления коммерческих воздушных перевозок на самолетах пассажировместимостью более чем двадцать человек, а также аэродромы, открытые для выполнения международных полетов гражданских воздушных судов; 2) гражданские воздушные суда, авиационные двигатели, воздушные винты и бортовое авиационное оборудование гражданских воздушных судов, за исключением гражданских воздушных судов, которым сертификат летной годности (удостоверение о годности к полетам) выдается на основании сертификата типа (аттестата о годности к эксплуатации)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среды; 3) светосигнальное и метеорологическое оборудование, устанавливаемое на сертифицированных аэродромах, предназначенных для взлета, посадки, руления и стоянки гражданских воздушных судов, а также радиотехническое оборудование и оборудование авиационной электросвязи, используемые для обслуживания воздушного движения.</w:t>
      </w:r>
    </w:p>
    <w:p>
      <w:r>
        <w:rPr>
          <w:b/>
        </w:rPr>
        <w:t xml:space="preserve">2. </w:t>
      </w:r>
      <w:r>
        <w:t>Проведение обязательной сертификации осуществляется возмездно</w:t>
      </w:r>
    </w:p>
    <w:p>
      <w:r>
        <w:rPr>
          <w:b/>
        </w:rPr>
        <w:t xml:space="preserve">3. </w:t>
      </w:r>
      <w:r>
        <w:t>Юридические лица, осуществляющие разработку и изготовление воздушных судов и другой авиационной техники, аэронавигационное обслуживание полетов воздушных судов пользователей воздушного пространства Российской Федерации, обеспечение авиационной безопасности, юридические лица, индивидуальные предприниматели, осуществляющие коммерческие воздушные перевозки и (или) выполняющие определенные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авиационные работы, техническое обслуживание гражданских воздушных судов, образовательные организации и организации, осуществляющие обучение специалистов соответствующего уровня согласно перечням специалистов авиационного персонала, а также операторы аэродромов гражданской авиации осуществляют свою деятельность при наличии выданного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документа, подтверждающего соответствие указанных юридических лиц, индивидуальных предпринимателей, операторов требованиям федеральных авиационных правил. Форма и порядок получения данного документа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</w:t>
      </w:r>
    </w:p>
    <w:p>
      <w:r>
        <w:rPr>
          <w:b/>
        </w:rPr>
        <w:t xml:space="preserve">4. </w:t>
      </w:r>
      <w:r>
        <w:t>Специалисты авиационного персонала гражданской авиации подлежат обязательной аттестации в порядке, установленном Правительством Российской Федерации.";</w:t>
      </w:r>
    </w:p>
    <w:p>
      <w:r>
        <w:rPr>
          <w:b/>
        </w:rPr>
        <w:t xml:space="preserve">2. </w:t>
      </w:r>
      <w:r>
        <w:t>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Федерации. Ведение данного реестра возлагается на уполномоченный орган в области обороны. Правила государственной регистрации аэродромов и вертодромов государственной авиации Российской Федерации, форма свидетельства о государственной регистрации аэродрома государственной авиации или вертодрома государственной авиации, выдаваемого при государственной регистрации, устанавливаются уполномоченным органом в области обороны</w:t>
      </w:r>
    </w:p>
    <w:p>
      <w:r>
        <w:rPr>
          <w:b/>
        </w:rPr>
        <w:t xml:space="preserve">3. </w:t>
      </w:r>
      <w:r>
        <w:t>Аэродромы экспериментальной авиации и вертодромы экспериментальной авиации подлежат государственной регистрации с включением данных о них в Государственный реестр аэродромов и вертодромов экспериментальной авиации Российской Федерации. Ведение данного реестра возлагается на уполномоченный орган в области оборонной промышленности. Правила государственной регистрации аэродромов и вертодромов экспериментальной авиации Российской Федерации, форма свидетельства о государственной регистрации аэродрома экспериментальной авиации или вертодрома экспериментальной авиации, выдаваемого при государственной регистрации, устанавливаются уполномоченным органом в области оборонной промышленности</w:t>
      </w:r>
    </w:p>
    <w:p>
      <w:r>
        <w:rPr>
          <w:b/>
        </w:rPr>
        <w:t xml:space="preserve">4. </w:t>
      </w:r>
      <w:r>
        <w:t>Данные об аэродроме гражданской авиации,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</w:t>
      </w:r>
    </w:p>
    <w:p>
      <w:r>
        <w:rPr>
          <w:b/>
        </w:rPr>
        <w:t xml:space="preserve">5. </w:t>
      </w:r>
      <w:r>
        <w:t>За государственную регистрацию аэродрома гражданской авиации,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порядке, которые установлены законодательством Российской Федерации о налогах и сборах.";</w:t>
      </w:r>
    </w:p>
    <w:p>
      <w:r>
        <w:rPr>
          <w:b/>
        </w:rPr>
        <w:t xml:space="preserve">2. </w:t>
      </w:r>
      <w:r>
        <w:t>Эксплуатацию аэродрома гражданской авиации, вертодрома гражданской авиации и их соответствие требованиям федеральных авиационных правил обеспечивает оператор, которым признается лицо, владеющее аэродромом гражданской авиации или вертодромом гражданской авиации на праве собственности, на условиях аренды или на ином законном основании и эксплуатирующее такой аэродром или такой вертодром в целях обеспечения взлета, посадки, руления и стоянки гражданских воздушных судов. Требования к оператору аэродрома гражданской авиации, вертодрома гражданской авиации устанавливаются федеральными авиационными правилами</w:t>
      </w:r>
    </w:p>
    <w:p>
      <w:r>
        <w:rPr>
          <w:b/>
        </w:rPr>
        <w:t xml:space="preserve">3. </w:t>
      </w:r>
      <w:r>
        <w:t>Аэродромы государственной авиации, вертодромы государственной авиации и аэродромы экспериментальной авиации, вертодромы экспериментальной авиации допускаются к эксплуатации в порядке, установленном соответственно уполномоченным органом в области обороны и уполномоченным органом в области оборонной промышленности</w:t>
      </w:r>
    </w:p>
    <w:p>
      <w:r>
        <w:rPr>
          <w:b/>
        </w:rPr>
        <w:t xml:space="preserve">4. </w:t>
      </w:r>
      <w:r>
        <w:t>Обеспечение соответствия аэродрома государственной авиации, вертодрома государственной авиации, аэродрома экспериментальной авиации, вертодрома экспериментальной авиации в период эксплуатации установленным требованиям возлагается на организацию, осуществляющую эксплуатацию таких аэродромов, вертодромов</w:t>
      </w:r>
    </w:p>
    <w:p>
      <w:r>
        <w:rPr>
          <w:b/>
        </w:rPr>
        <w:t xml:space="preserve">5. </w:t>
      </w:r>
      <w:r>
        <w:t>Посадочные площадки допускаются к эксплуатации, их эксплуатация приостанавливается или они закрываются для взлета, посадки, руления и стоянки гражданских воздушных судов с даты представления владельцем посадочной площадки уведомления о начале, приостановлении или прекращении деятельности на посадочной площадке в уполномоченный орган в области гражданской авиации, если более поздний срок не указан в уведомлении. Форма предусмотренного настоящим пунктом уведомления, порядок его направления и регистрации устанавливаются федеральными авиационными правилами</w:t>
      </w:r>
    </w:p>
    <w:p>
      <w:r>
        <w:rPr>
          <w:b/>
        </w:rPr>
        <w:t xml:space="preserve">6. </w:t>
      </w:r>
      <w:r>
        <w:t>Обеспечение соответствия посадочной площадки требованиям федеральных авиационных правил возлагается на ее владельца.";</w:t>
      </w:r>
    </w:p>
    <w:p>
      <w:r>
        <w:rPr>
          <w:b/>
        </w:rPr>
        <w:t xml:space="preserve">4. </w:t>
      </w:r>
      <w:r>
        <w:t>пункт 2 статьи 21 признать утратившим силу</w:t>
      </w:r>
    </w:p>
    <w:p>
      <w:r>
        <w:rPr>
          <w:b/>
        </w:rPr>
        <w:t xml:space="preserve">4. </w:t>
      </w:r>
      <w:r>
        <w:t>в пункте 2 статьи 241 слова "образовательными учреждениями, осуществляющими подготовку пилотов гражданских воздушных судов," заменить словами "образовательными организациями и организациями, осуществляющими подготовку пилотов гражданских воздушных судов, операторами сертифицированных аэродромов гражданской авиации"</w:t>
      </w:r>
    </w:p>
    <w:p>
      <w:r>
        <w:rPr>
          <w:b/>
        </w:rPr>
        <w:t xml:space="preserve">4. </w:t>
      </w:r>
      <w:r>
        <w:t>в пункте 2 статьи 38 слова "на гражданских аэродромах" заменить словами "на аэродромах гражданской авиации"</w:t>
      </w:r>
    </w:p>
    <w:p>
      <w:r>
        <w:rPr>
          <w:b/>
        </w:rPr>
        <w:t xml:space="preserve">4. </w:t>
      </w:r>
      <w:r>
        <w:t>в статье 40:</w:t>
      </w:r>
    </w:p>
    <w:p>
      <w:r>
        <w:rPr>
          <w:b/>
        </w:rPr>
        <w:t xml:space="preserve">4. </w:t>
      </w:r>
      <w:r>
        <w:t>статью 41 изложить в следующей редакции: "Статья 41. Государственная регистрация аэродромов и вертодромов 1. Аэродромы гражданской авиации и вертодромы гражданской авиации предназначены для взлета, посадки,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документа, подтверждающего соответствие такого аэродрома, такого вертодрома требованиям, предусмотренным статьей 48 настоящего Кодекса. Форма и порядок оформления указанного документа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 Ведение данного реестра возлагается на уполномоченный орган в области гражданской авиации. Правила государственной регистрации аэродромов гражданской авиации и вертодромов гражданской авиации, форма свидетельства о государственной регистрации такого аэродрома,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</w:t>
      </w:r>
    </w:p>
    <w:p>
      <w:r>
        <w:rPr>
          <w:b/>
        </w:rPr>
        <w:t xml:space="preserve">4. </w:t>
      </w:r>
      <w:r>
        <w:t>пункт 11 дополнить предложением следующего содержания: "Вертодромы подразделяются на вертодромы гражданской авиации, вертодромы государственной авиации и вертодромы экспериментальной авиации."</w:t>
      </w:r>
    </w:p>
    <w:p>
      <w:r>
        <w:rPr>
          <w:b/>
        </w:rPr>
        <w:t xml:space="preserve">4. </w:t>
      </w:r>
      <w:r>
        <w:t>в пункте 2 слова "гражданские аэродромы" заменить словами "аэродромы гражданской авиации"</w:t>
      </w:r>
    </w:p>
    <w:p>
      <w:r>
        <w:rPr>
          <w:b/>
        </w:rPr>
        <w:t xml:space="preserve">4. </w:t>
      </w:r>
      <w:r>
        <w:t>в пункте 3 слово "необходимые" заменить словом "необходимое", слова ", авиационный персонал и других работников" исключить</w:t>
      </w:r>
    </w:p>
    <w:p>
      <w:r>
        <w:rPr>
          <w:b/>
        </w:rPr>
        <w:t xml:space="preserve">4. </w:t>
      </w:r>
      <w:r>
        <w:t>пункт 6 признать утратившим силу</w:t>
      </w:r>
    </w:p>
    <w:p>
      <w:r>
        <w:rPr>
          <w:b/>
        </w:rPr>
        <w:t xml:space="preserve">4. </w:t>
      </w:r>
      <w:r>
        <w:t>в пункте 7 второе предложение исключить</w:t>
      </w:r>
    </w:p>
    <w:p>
      <w:r>
        <w:rPr>
          <w:b/>
        </w:rPr>
        <w:t xml:space="preserve">5. </w:t>
      </w:r>
      <w:r>
        <w:t>статью 48 изложить в следующей редакции: "Статья 48. Требования к аэродромам, вертодромам и посадочным площадкам, предназначенным для взлета, посадки, руления и стоянки гражданских воздушных судов Требования, предъявляемые к предназначенным для взлета, посадки, руления и стоянки гражданских воздушных судов аэродромам, вертодромам и посадочным площадкам, а также правила их эксплуатации в зависимости от видов полетов воздушных судов и характеристик обслуживаемых воздушных судов устанавливаются федеральными авиационными правилами."</w:t>
      </w:r>
    </w:p>
    <w:p>
      <w:r>
        <w:rPr>
          <w:b/>
        </w:rPr>
        <w:t xml:space="preserve">5. </w:t>
      </w:r>
      <w:r>
        <w:t>статью 49 изложить в следующей редакции: "Статья 49. Эксплуатация аэродромов, вертодромов и посадочных площадок 1. Аэродромы гражданской авиации,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</w:t>
      </w:r>
    </w:p>
    <w:p>
      <w:r>
        <w:rPr>
          <w:b/>
        </w:rPr>
        <w:t xml:space="preserve">6. </w:t>
      </w:r>
      <w:r>
        <w:t>в пункте 2 статьи 50:</w:t>
      </w:r>
    </w:p>
    <w:p>
      <w:r>
        <w:rPr>
          <w:b/>
        </w:rPr>
        <w:t xml:space="preserve">6. </w:t>
      </w:r>
      <w:r>
        <w:t>(Пункт утратил силу - Федеральный закон от 03.04.2023 № 107-ФЗ) 11) в пункте 1 статьи 102 слово "Перевозчики" заменить словами "Юридические лица, индивидуальные предприниматели, осуществляющие коммерческие воздушные перевозки, обслуживание пассажиров,"</w:t>
      </w:r>
    </w:p>
    <w:p>
      <w:r>
        <w:rPr>
          <w:b/>
        </w:rPr>
        <w:t xml:space="preserve">6. </w:t>
      </w:r>
      <w:r>
        <w:t>слова "Аэродромы и аэропорты" заменить словами "Аэродромы государственной и экспериментальной авиации, вертодромы государственной и экспериментальной авиации"</w:t>
      </w:r>
    </w:p>
    <w:p>
      <w:r>
        <w:rPr>
          <w:b/>
        </w:rPr>
        <w:t xml:space="preserve">6. </w:t>
      </w:r>
      <w:r>
        <w:t>дополнить абзацем следующего содержания: "Аэродромы гражданской авиации, вертодромы гражданской авиации закрываются для обслуживания воздушных судов по решению Правительства Российской Федерации."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Признать утратившим силу со дня вступления в силу настоящего Федерального закона абзац второй пункта 6 Федерального закона от 18 июля 2006 года № 114-ФЗ "О внесении изменений в Воздушный кодекс Российской Федерации" (Собрание законодательства Российской Федерации, 2006, № 30, ст. 3290)</w:t>
      </w:r>
    </w:p>
    <w:p>
      <w:r>
        <w:rPr>
          <w:b/>
        </w:rPr>
        <w:t xml:space="preserve">2. </w:t>
      </w:r>
      <w:r>
        <w:t>Признать утратившими силу абзацы четвертый и пятый пункта 11 Федерального закона от 18 июля 2006 года № 114-ФЗ "О внесении изменений в Воздушный кодекс Российской Федерации" (Собрание законодательства Российской Федерации, 2006, № 30, ст. 3290) по истечении трехсот шестидесяти дней после дня официального опубликования настоящего Федерального закона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3 - 11 статьи 1 и часть 2 статьи 2 настоящего Федерального закона вступают в силу по истечении трехсот шестидесяти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