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 52, ст. 5498; 2007, № 1, ст. 13, 14, 21; № 43, ст. 5084; 2008, № 17, ст. 1756; № 20, ст. 2251; № 30, ст. 3616; 2009, № 23, ст. 2776; № 39, ст. 4542; № 48, ст. 5711; № 51, ст. 6153; 2010, № 19, ст. 2278; № 31, ст. 4206; № 49, ст. 6424; 2011, № 23, ст. 3263; № 30, ст. 4590; № 49, ст. 7027, 7061; № 50, ст. 7337, 7343, 7359; 2012, № 10, ст. 1163; № 14, ст. 1552; № 24, ст. 3072; № 26, ст. 3446; № 27, ст. 3587; № 31, ст. 4322; № 53, ст. 7596; 2013, № 14, ст. 1646; № 27, ст. 3477; № 52, ст. 6982; 2014, № 23, ст. 2937; Официальный интернет-портал правовой информации (www.pravo.gov.ru), 30 июня, № 0001201406300019, № 0001201406300020) следующие изменения</w:t>
      </w:r>
    </w:p>
    <w:p>
      <w:r>
        <w:t>в статье 12: а) пункт 163 изложить в следующей редакции: "163)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 б) дополнить пунктами 167 и 168 следующего содержания: "167)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
        <w:t>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в) дополнить пунктами 172 и 173 следующего содержания: "172) установление порядка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
        <w:t>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
        <w:t>статью 13 дополнить пунктом 85 следующего содержания: "85) осуществление лицензирования деятельности по управлению многоквартирными домами;"</w:t>
      </w:r>
    </w:p>
    <w:p>
      <w:r>
        <w:t>в статье 20: а) часть 11 дополнить предложением следующего содержания: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 б) часть 2 дополнить предложением следующего содержания: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дополнить частью 23 следующего содержания: "23.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 г) часть 7 изложить в следующей редакции: "7.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
        <w:t>в пункте 1 части 2 статьи 136 слова ", количество квартир в которых составляет в сумме не более чем тридцать" исключить</w:t>
      </w:r>
    </w:p>
    <w:p>
      <w:r>
        <w:t>в статье 161: а) дополнить частью 13 следующего содержания: "13.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 б) пункт 1 части 2 дополнить словами ", количество квартир в котором составляет не более чем шестнадцать"; в) часть 91 признать утратившей силу</w:t>
      </w:r>
    </w:p>
    <w:p>
      <w:r>
        <w:t>в статье 162: а) часть 1 после слов "многоквартирным домом заключается" дополнить словами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б) часть 2 после слова "обязуется" дополнить словами "выполнять работы и (или) оказывать услуги по управлению многоквартирным домом,"; в) пункт 2 части 3 после слова "перечень" дополнить словами "работ и (или) услуг по управлению многоквартирным домом,"</w:t>
      </w:r>
    </w:p>
    <w:p>
      <w:r>
        <w:t>в статье 164: а) в части 1 слова ", количество квартир в котором составляет не более чем двенадцать," исключить; б) части 11 и 12 признать утратившими силу</w:t>
      </w:r>
    </w:p>
    <w:p>
      <w:r>
        <w:t>пункт 3 части 1 статьи 167 дополнить словами ", порядок назначения на конкурсной основе руководителя регионального оператора"</w:t>
      </w:r>
    </w:p>
    <w:p>
      <w:r>
        <w:t>в части 2 статьи 175: а) в пункте 1 слова ", количество квартир в которых составляет в сумме не более чем тридцать" исключить; б) дополнить пунктом 3 следующего содержания: "3) управляющая организация."</w:t>
      </w:r>
    </w:p>
    <w:p>
      <w:r>
        <w:t>(Пункт утратил силу - Федеральный закон от 03.07.2016 № 355-ФЗ) 11) дополнить разделом X следующего содержания: "РАЗДЕЛ XЛИЦЕНЗИРОВАНИЕ ДЕЯТЕЛЬНОСТИ ПО УПРАВЛЕНИЮ МНОГОКВАРТИРНЫМИ ДОМАМИ</w:t>
      </w:r>
    </w:p>
    <w:p>
      <w:pPr>
        <w:pStyle w:val="Heading3"/>
      </w:pPr>
      <w:r>
        <w:t>Лицензирование деятельности по управлению многоквартирными домами</w:t>
      </w:r>
    </w:p>
    <w:p>
      <w:r>
        <w:rPr>
          <w:b/>
        </w:rPr>
        <w:t>Статья 192. Лицензирование деятельности по управлению многоквартирными домами</w:t>
      </w:r>
    </w:p>
    <w:p>
      <w:r>
        <w:rPr>
          <w:b/>
        </w:rPr>
        <w:t xml:space="preserve">1. </w:t>
      </w:r>
      <w:r>
        <w:t>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
        <w:rPr>
          <w:b/>
        </w:rPr>
        <w:t xml:space="preserve">2. </w:t>
      </w:r>
      <w:r>
        <w:t>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
        <w:rPr>
          <w:b/>
        </w:rPr>
        <w:t xml:space="preserve">3. </w:t>
      </w:r>
      <w:r>
        <w:t>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
        <w:rPr>
          <w:b/>
        </w:rPr>
        <w:t xml:space="preserve">4. </w:t>
      </w:r>
      <w:r>
        <w:t>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
        <w:rPr>
          <w:b/>
        </w:rPr>
        <w:t xml:space="preserve">5. </w:t>
      </w:r>
      <w:r>
        <w:t>К отношениям, связанным с осуществлением лицензирования деятельности по управлению многоквартирными домами, применяются положения Федерального закона от 4 мая 2011 года № 99-ФЗ "О лицензировании отдельных видов деятельности" с учетом особенностей, установленных настоящим Кодексом</w:t>
      </w:r>
    </w:p>
    <w:p>
      <w:r>
        <w:rPr>
          <w:b/>
        </w:rPr>
        <w:t xml:space="preserve">6. </w:t>
      </w:r>
      <w:r>
        <w:t>Положения Федерального закона от 4 мая 2011 года №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
        <w:rPr>
          <w:b/>
        </w:rPr>
        <w:t xml:space="preserve">7. </w:t>
      </w:r>
      <w:r>
        <w:t>Контроль за соблюдением органами государственного жилищного надзора требований настоящего Кодекса и Федерального закона от 4 мая 2011 года №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
        <w:rPr>
          <w:b/>
        </w:rPr>
        <w:t>Статья 193. Лицензионные требования</w:t>
      </w:r>
    </w:p>
    <w:p>
      <w:r>
        <w:rPr>
          <w:b/>
        </w:rPr>
        <w:t xml:space="preserve">1. </w:t>
      </w:r>
      <w:r>
        <w:t>Лицензионными требованиями являются</w:t>
      </w:r>
    </w:p>
    <w:p>
      <w:r>
        <w:rPr>
          <w:b/>
        </w:rPr>
        <w:t xml:space="preserve">2. </w:t>
      </w:r>
      <w:r>
        <w:t>Правительство Российской Федерации утверждает положение о лицензировании деятельности по управлению многоквартирными домами</w:t>
      </w:r>
    </w:p>
    <w:p>
      <w:r>
        <w:rPr>
          <w:b/>
        </w:rPr>
        <w:t xml:space="preserve">1. </w:t>
      </w:r>
      <w:r>
        <w:t>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
        <w:rPr>
          <w:b/>
        </w:rPr>
        <w:t xml:space="preserve">1. </w:t>
      </w:r>
      <w:r>
        <w:t>наличие у должностного лица лицензиата, должностного лица соискателя лицензии квалификационного аттестата</w:t>
      </w:r>
    </w:p>
    <w:p>
      <w:r>
        <w:rPr>
          <w:b/>
        </w:rPr>
        <w:t xml:space="preserve">1. </w:t>
      </w:r>
      <w:r>
        <w:t>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
        <w:rPr>
          <w:b/>
        </w:rPr>
        <w:t xml:space="preserve">1. </w:t>
      </w:r>
      <w:r>
        <w:t>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
        <w:rPr>
          <w:b/>
        </w:rPr>
        <w:t xml:space="preserve">1. </w:t>
      </w:r>
      <w:r>
        <w:t>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
        <w:rPr>
          <w:b/>
        </w:rPr>
        <w:t xml:space="preserve">1. </w:t>
      </w:r>
      <w:r>
        <w:t>соблюдение лицензиатом требований к раскрытию информации, установленных частью 10 статьи 161 настоящего Кодекса</w:t>
      </w:r>
    </w:p>
    <w:p>
      <w:r>
        <w:rPr>
          <w:b/>
        </w:rPr>
        <w:t>Статья 194. Порядок принятия решения о предоставлении лицензии или об отказе в предоставлении лицензии</w:t>
      </w:r>
    </w:p>
    <w:p>
      <w:r>
        <w:rPr>
          <w:b/>
        </w:rPr>
        <w:t xml:space="preserve">1. </w:t>
      </w:r>
      <w:r>
        <w:t>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законом от 4 мая 2011 года №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
        <w:rPr>
          <w:b/>
        </w:rPr>
        <w:t xml:space="preserve">2. </w:t>
      </w:r>
      <w:r>
        <w:t>Основанием для отказа соискателю лицензии в предоставлении лицензии является</w:t>
      </w:r>
    </w:p>
    <w:p>
      <w:r>
        <w:rPr>
          <w:b/>
        </w:rPr>
        <w:t xml:space="preserve">2. </w:t>
      </w:r>
      <w:r>
        <w:t>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
        <w:rPr>
          <w:b/>
        </w:rPr>
        <w:t xml:space="preserve">2. </w:t>
      </w:r>
      <w:r>
        <w:t>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
        <w:rPr>
          <w:b/>
        </w:rPr>
        <w:t>Статья 195. Реестры информации, содержащие сведения о лицензировании деятельности по управлению многоквартирными домами</w:t>
      </w:r>
    </w:p>
    <w:p>
      <w:r>
        <w:rPr>
          <w:b/>
        </w:rPr>
        <w:t xml:space="preserve">1. </w:t>
      </w:r>
      <w:r>
        <w:t>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
        <w:rPr>
          <w:b/>
        </w:rPr>
        <w:t xml:space="preserve">2. </w:t>
      </w:r>
      <w:r>
        <w:t>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
        <w:rPr>
          <w:b/>
        </w:rPr>
        <w:t xml:space="preserve">3. </w:t>
      </w:r>
      <w:r>
        <w:t>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
        <w:rPr>
          <w:b/>
        </w:rPr>
        <w:t xml:space="preserve">4. </w:t>
      </w:r>
      <w:r>
        <w:t>Сведения, содержащиеся в реестрах, указанных в части 1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
        <w:rPr>
          <w:b/>
        </w:rPr>
        <w:t xml:space="preserve">5. </w:t>
      </w:r>
      <w:r>
        <w:t>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
        <w:rPr>
          <w:b/>
        </w:rPr>
        <w:t xml:space="preserve">6. </w:t>
      </w:r>
      <w:r>
        <w:t>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
        <w:rPr>
          <w:b/>
        </w:rPr>
        <w:t xml:space="preserve">1. </w:t>
      </w:r>
      <w:r>
        <w:t>реестр лицензий субъекта Российской Федерации</w:t>
      </w:r>
    </w:p>
    <w:p>
      <w:r>
        <w:rPr>
          <w:b/>
        </w:rPr>
        <w:t xml:space="preserve">1. </w:t>
      </w:r>
      <w:r>
        <w:t>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
        <w:rPr>
          <w:b/>
        </w:rPr>
        <w:t xml:space="preserve">1. </w:t>
      </w:r>
      <w:r>
        <w:t>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
        <w:rPr>
          <w:b/>
        </w:rPr>
        <w:t>Статья 196. Порядок организации и осуществления лицензионного контроля</w:t>
      </w:r>
    </w:p>
    <w:p>
      <w:r>
        <w:rPr>
          <w:b/>
        </w:rPr>
        <w:t xml:space="preserve">1. </w:t>
      </w:r>
      <w:r>
        <w:t>К отношениям, связанным с осуществлением лицензионного контроля,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закона от 4 мая 2011 года № 99-ФЗ "О лицензировании отдельных видов деятельности"</w:t>
      </w:r>
    </w:p>
    <w:p>
      <w:r>
        <w:rPr>
          <w:b/>
        </w:rPr>
        <w:t xml:space="preserve">2. </w:t>
      </w:r>
      <w:r>
        <w:t>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
        <w:rPr>
          <w:b/>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
        <w:rPr>
          <w:b/>
        </w:rPr>
        <w:t xml:space="preserve">1. </w:t>
      </w:r>
      <w:r>
        <w:t>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
        <w:rPr>
          <w:b/>
        </w:rPr>
        <w:t xml:space="preserve">2. </w:t>
      </w:r>
      <w:r>
        <w:t>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
        <w:rPr>
          <w:b/>
        </w:rP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
        <w:rPr>
          <w:b/>
        </w:rPr>
        <w:t xml:space="preserve">1. </w:t>
      </w:r>
      <w:r>
        <w:t>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
        <w:rPr>
          <w:b/>
        </w:rPr>
        <w:t xml:space="preserve">2. </w:t>
      </w:r>
      <w:r>
        <w:t>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
        <w:rPr>
          <w:b/>
        </w:rPr>
        <w:t xml:space="preserve">3. </w:t>
      </w:r>
      <w:r>
        <w:t>В течение трех дней со дня получения указанных в части 2 настоящей статьи сведений орган государственного жилищного надзора вносит изменения в реестр лицензий субъекта Российской Федерации</w:t>
      </w:r>
    </w:p>
    <w:p>
      <w:r>
        <w:rPr>
          <w:b/>
        </w:rPr>
        <w:t xml:space="preserve">4. </w:t>
      </w:r>
      <w:r>
        <w:t>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
        <w:rPr>
          <w:b/>
        </w:rPr>
        <w:t xml:space="preserve">5. </w:t>
      </w:r>
      <w:r>
        <w:t>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частью 7 настоящей статьи</w:t>
      </w:r>
    </w:p>
    <w:p>
      <w:r>
        <w:rPr>
          <w:b/>
        </w:rPr>
        <w:t xml:space="preserve">6. </w:t>
      </w:r>
      <w:r>
        <w:t>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w:t>
      </w:r>
    </w:p>
    <w:p>
      <w:r>
        <w:rPr>
          <w:b/>
        </w:rPr>
        <w:t xml:space="preserve">7. </w:t>
      </w:r>
      <w:r>
        <w:t>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
        <w:rPr>
          <w:b/>
        </w:rPr>
        <w:t>Статья 199. Аннулирование лицензии и прекращение ее действия</w:t>
      </w:r>
    </w:p>
    <w:p>
      <w:r>
        <w:rPr>
          <w:b/>
        </w:rPr>
        <w:t xml:space="preserve">1. </w:t>
      </w:r>
      <w:r>
        <w:t>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
        <w:rPr>
          <w:b/>
        </w:rPr>
        <w:t xml:space="preserve">2. </w:t>
      </w:r>
      <w:r>
        <w:t>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
        <w:rPr>
          <w:b/>
        </w:rPr>
        <w:t xml:space="preserve">3. </w:t>
      </w:r>
      <w:r>
        <w:t>Действие лицензии прекращается в связи с аннулированием лицензии по решению суда и иным основаниям, указанным в Федеральном законе от 4 мая 2011 года № 99-ФЗ "О лицензировании отдельных видов деятельности", со дня внесения соответствующих записей в реестр лицензий субъекта Российской Федерации</w:t>
      </w:r>
    </w:p>
    <w:p>
      <w:r>
        <w:rPr>
          <w:b/>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
        <w:rPr>
          <w:b/>
        </w:rPr>
        <w:t xml:space="preserve">1. </w:t>
      </w:r>
      <w:r>
        <w:t>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частью 3 настоящей статьи</w:t>
      </w:r>
    </w:p>
    <w:p>
      <w:r>
        <w:rPr>
          <w:b/>
        </w:rPr>
        <w:t xml:space="preserve">2. </w:t>
      </w:r>
      <w:r>
        <w:t>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
        <w:rPr>
          <w:b/>
        </w:rPr>
        <w:t xml:space="preserve">3. </w:t>
      </w:r>
      <w:r>
        <w:t>Лицензиат, действие лицензии которого прекращено или лицензия которого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
        <w:rPr>
          <w:b/>
        </w:rPr>
        <w:t xml:space="preserve">4. </w:t>
      </w:r>
      <w:r>
        <w:t>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
        <w:rPr>
          <w:b/>
        </w:rPr>
        <w:t xml:space="preserve">5. </w:t>
      </w:r>
      <w:r>
        <w:t>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
        <w:rPr>
          <w:b/>
        </w:rPr>
        <w:t xml:space="preserve">6. </w:t>
      </w:r>
      <w:r>
        <w:t>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
        <w:rPr>
          <w:b/>
        </w:rPr>
        <w:t xml:space="preserve">3. </w:t>
      </w:r>
      <w:r>
        <w:t>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
        <w:rPr>
          <w:b/>
        </w:rPr>
        <w:t xml:space="preserve">3. </w:t>
      </w:r>
      <w:r>
        <w:t>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
        <w:rPr>
          <w:b/>
        </w:rPr>
        <w:t xml:space="preserve">3. </w:t>
      </w:r>
      <w:r>
        <w:t>возникновения обязательств по договорам, указанным в частях 1 и 2 статьи 164 настоящего Кодекса</w:t>
      </w:r>
    </w:p>
    <w:p>
      <w:r>
        <w:rPr>
          <w:b/>
        </w:rPr>
        <w:t xml:space="preserve">3. </w:t>
      </w:r>
      <w:r>
        <w:t>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
        <w:rPr>
          <w:b/>
        </w:rPr>
        <w:t>Статья 201. Лицензионная комиссия</w:t>
      </w:r>
    </w:p>
    <w:p>
      <w:r>
        <w:rPr>
          <w:b/>
        </w:rPr>
        <w:t xml:space="preserve">1. </w:t>
      </w:r>
      <w:r>
        <w:t>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
        <w:rPr>
          <w:b/>
        </w:rPr>
        <w:t xml:space="preserve">2. </w:t>
      </w:r>
      <w:r>
        <w:t>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
        <w:rPr>
          <w:b/>
        </w:rPr>
        <w:t xml:space="preserve">3. </w:t>
      </w:r>
      <w:r>
        <w:t>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r>
        <w:rPr>
          <w:b/>
        </w:rPr>
        <w:t xml:space="preserve">4. </w:t>
      </w:r>
      <w:r>
        <w:t>К полномочиям лицензионной комиссии относятся</w:t>
      </w:r>
    </w:p>
    <w:p>
      <w:r>
        <w:rPr>
          <w:b/>
        </w:rPr>
        <w:t xml:space="preserve">5. </w:t>
      </w:r>
      <w:r>
        <w:t>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
        <w:rPr>
          <w:b/>
        </w:rPr>
        <w:t xml:space="preserve">6. </w:t>
      </w:r>
      <w:r>
        <w:t>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
        <w:rPr>
          <w:b/>
        </w:rPr>
        <w:t xml:space="preserve">7. </w:t>
      </w:r>
      <w:r>
        <w:t>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
        <w:rPr>
          <w:b/>
        </w:rPr>
        <w:t xml:space="preserve">8. </w:t>
      </w:r>
      <w:r>
        <w:t>Члены лицензионной комиссии, виновные в нарушении требований настоящего Кодекса и Федерального закона от 4 мая 2011 года №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
        <w:rPr>
          <w:b/>
        </w:rPr>
        <w:t xml:space="preserve">4. </w:t>
      </w:r>
      <w:r>
        <w:t>принятие решения о выдаче лицензии или об отказе в выдаче лицензии</w:t>
      </w:r>
    </w:p>
    <w:p>
      <w:r>
        <w:rPr>
          <w:b/>
        </w:rPr>
        <w:t xml:space="preserve">4. </w:t>
      </w:r>
      <w:r>
        <w:t>принятие квалификационного экзамена</w:t>
      </w:r>
    </w:p>
    <w:p>
      <w:r>
        <w:rPr>
          <w:b/>
        </w:rPr>
        <w:t xml:space="preserve">4. </w:t>
      </w:r>
      <w:r>
        <w:t>участие в мероприятиях по лицензионному контролю</w:t>
      </w:r>
    </w:p>
    <w:p>
      <w:r>
        <w:rPr>
          <w:b/>
        </w:rPr>
        <w:t xml:space="preserve">4. </w:t>
      </w:r>
      <w:r>
        <w:t>принятие решения об обращении в суд с заявлением об аннулировании лицензии</w:t>
      </w:r>
    </w:p>
    <w:p>
      <w:r>
        <w:rPr>
          <w:b/>
        </w:rPr>
        <w:t>Статья 202. Квалификационный аттестат</w:t>
      </w:r>
    </w:p>
    <w:p>
      <w:r>
        <w:rPr>
          <w:b/>
        </w:rPr>
        <w:t xml:space="preserve">1. </w:t>
      </w:r>
      <w:r>
        <w:t>Должностное лицо, должностные лица лицензиата обязаны иметь квалификационный аттестат</w:t>
      </w:r>
    </w:p>
    <w:p>
      <w:r>
        <w:rPr>
          <w:b/>
        </w:rPr>
        <w:t xml:space="preserve">2. </w:t>
      </w:r>
      <w:r>
        <w:t>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
        <w:rPr>
          <w:b/>
        </w:rPr>
        <w:t xml:space="preserve">3. </w:t>
      </w:r>
      <w:r>
        <w:t>За прием квалификационного экзамена плата с претендента не взимается</w:t>
      </w:r>
    </w:p>
    <w:p>
      <w:r>
        <w:rPr>
          <w:b/>
        </w:rPr>
        <w:t xml:space="preserve">4. </w:t>
      </w:r>
      <w:r>
        <w:t>К квалификационному экзамену допускается претендент, информация о котором не содержится в реестре дисквалифицированных лиц</w:t>
      </w:r>
    </w:p>
    <w:p>
      <w:r>
        <w:rPr>
          <w:b/>
        </w:rPr>
        <w:t xml:space="preserve">5. </w:t>
      </w:r>
      <w:r>
        <w:t>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
        <w:rPr>
          <w:b/>
        </w:rPr>
        <w:t xml:space="preserve">6. </w:t>
      </w:r>
      <w:r>
        <w:t>Квалификационный аттестат выдается на срок пять лет</w:t>
      </w:r>
    </w:p>
    <w:p>
      <w:r>
        <w:rPr>
          <w:b/>
        </w:rPr>
        <w:t xml:space="preserve">7. </w:t>
      </w:r>
      <w:r>
        <w:t>Квалификационный аттестат аннулируется в случае</w:t>
      </w:r>
    </w:p>
    <w:p>
      <w:r>
        <w:rPr>
          <w:b/>
        </w:rPr>
        <w:t xml:space="preserve">8. </w:t>
      </w:r>
      <w:r>
        <w:t>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
        <w:rPr>
          <w:b/>
        </w:rPr>
        <w:t xml:space="preserve">7. </w:t>
      </w:r>
      <w:r>
        <w:t>получения квалификационного аттестата с использованием подложных документов</w:t>
      </w:r>
    </w:p>
    <w:p>
      <w:r>
        <w:rPr>
          <w:b/>
        </w:rPr>
        <w:t xml:space="preserve">7. </w:t>
      </w:r>
      <w:r>
        <w:t>внесения сведений о должностном лице лицензиата в реестр дисквалифицированных лиц</w:t>
      </w:r>
    </w:p>
    <w:p>
      <w:r>
        <w:rPr>
          <w:b/>
        </w:rPr>
        <w:t xml:space="preserve">7. </w:t>
      </w:r>
      <w:r>
        <w:t>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
        <w:rPr>
          <w:b/>
        </w:rPr>
        <w:t>Статья 2</w:t>
      </w:r>
    </w:p>
    <w:p>
      <w:r>
        <w:t>(Статья утратила силу - Федеральный закон от 21.12.2021 № 414-ФЗ)</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4855; 2004, № 31, ст. 3229; № 34, ст. 3529, 3533; № 44, ст. 4266; 2005, № 1, ст. 9, 13, 37, 40, 45; № 10, ст. 763; № 13, ст. 1075, 1077; № 19, ст. 1752; № 27, ст. 2719, 2721; № 30, ст. 3104, 3124, 3131; № 50, ст. 5247; № 52, ст. 5574; 2006, № 1, ст. 4, 10; № 2, ст. 172; № 6, ст. 636; № 10, ст. 1067; № 12, ст. 1234; № 17, ст. 1776; № 18, ст. 1907; № 19, ст. 2066; № 23, ст. 2380; № 31, ст. 3420, 3432, 3433, 3438, 3452; № 45, ст. 4634, 4641; № 50, ст. 5279, 5281; № 52, ст. 5498; 2007, № 1, ст. 21, 29; № 16, ст. 1825; № 26, ст. 3089; № 30, ст. 3755; № 31, ст. 4007, 4008, 4009, 4015; № 41, ст. 4845; № 43, ст. 5084; № 46, ст. 5553; № 50, ст. 6246; 2008, № 18, ст. 1941; № 20, ст. 2251, 2259; № 29, ст. 3418; № 30, ст. 3604; № 49, ст. 5745; № 52, ст. 6235, 6236; 2009, № 1, ст. 17; № 7, ст. 777; № 23, ст. 2759, 2776; № 26, ст. 3120, 3122; № 29, ст. 3597, 3599, 3642; № 30, ст. 3735, 3739; № 48, ст. 5711, 5724, 5755; № 52, ст. 6412; 2010, № 1, ст. 1; № 19, ст. 2291; № 21, ст. 2525, 2530; № 23, ст. 2790; № 25, ст. 3070; № 27, ст. 3416; № 30, ст. 4002, 4006, 4007; № 31, ст. 4158, 4164, 4193, 4195, 4198, 4206, 4207, 4208; № 32, ст. 4298; № 41, ст. 5192; № 46, ст. 5918; № 49, ст. 6409; № 52, ст. 6984; 2011, № 1, ст. 10, 23, 54; № 7, ст. 901; № 15, ст. 2039; № 17, ст. 2310; № 19, ст. 2714, 2715; № 23, ст. 3260; № 27, ст. 3873, 3881; № 29, ст. 4290, 4291, 4298; № 30, ст. 4573, 4585, 4590, 4598, 4600, 4601, 4605; № 46, ст. 6406; № 47, ст. 6602; № 48, ст. 6728, 6730; № 49, ст. 7025, 7061; № 50, ст. 7342, 7345, 7346, 7351, 7352, 7355, 7362, 7366; 2012, № 6, ст. 621; № 10, ст. 1166; № 19, ст. 2278, 2281; № 24, ст. 3069, 3082; № 29, ст. 3996; № 31, ст. 4320, 4322, 4330; № 41, ст. 5523; № 47, ст. 6402, 6403, 6404, 6405; № 49, ст. 6752, 6757; № 53, ст. 7577, 7602, 7640; 2013, № 8, ст. 718, 719; № 14, ст. 1651, 1666; № 19, ст. 2323, 2325; № 23, ст. 2871; № 26, ст. 3207, 3208, 3209; № 27, ст. 3454, 3469, 3470, 3477; № 30, ст. 4025, 4027, 4029, 4030, 4031, 4032, 4033, 4034, 4036, 4040, 4044, 4078, 4082; № 31, ст. 4191; № 43, ст. 5443, 5444, 5445, 5452; № 44, ст. 5624, 5643, 5644; № 48, ст. 6161, 6163, 6164, 6165; № 49, ст. 6327, 6341, 6343, 6344; № 51, ст. 6683, 6685, 6695, 6696; № 52, ст. 6961, 6980, 6981, 6986, 6994, 7002; 2014, № 6, ст. 557, 559, 566; № 11, ст. 1092, 1096; № 14, ст. 1562; № 19, ст. 2302, 2306, 2310, 2317, 2324, 2325, 2326, 2327, 2330, 2335; № 23, ст. 2927; Российская газета, 2014, 25 июня, 3 июля) следующие изменения: 1) примечание к статье 2.4 дополнить новым пятым предложением следующего содержания: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2) в абзаце первом части 1 статьи 3.5 слова "6.22, частью 3 статьи 11.151," заменить словами "6.22, частью 1 статьи 7.233, частью 3 статьи 11.151,", после слов "статьями 14.11-1, 14.12," дополнить цифрами "14.13,", после слов "частью 3 статьи 18.16," дополнить словами "частью 24 статьи 19.5, статьей 19.62,", после слов "частью 2 статьи 6.21," дополнить словами "частью 2 статьи 7.233,"; (В редакции Федерального закона от 24.11.2014 № 355-ФЗ) 3) дополнить статьей 7.233 следующего содержания: "Статья 7.233. Нарушение правил осуществления предпринимательской деятельности по управлению многоквартирными домами 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
        <w:rPr>
          <w:b/>
        </w:rPr>
        <w:t xml:space="preserve">2. </w:t>
      </w:r>
      <w:r>
        <w:t>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 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7.231 настоящего Кодекса,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дополнить статьей 14.13 следующего содержания: "Статья 14.13. Осуществление предпринимательской деятельности по управлению многоквартирными домами без лицензии 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
        <w:rPr>
          <w:b/>
        </w:rPr>
        <w:t xml:space="preserve">2. </w:t>
      </w:r>
      <w:r>
        <w:t>статью 19.5 дополнить частью 24 следующего содержания: "24.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
        <w:rPr>
          <w:b/>
        </w:rPr>
        <w:t xml:space="preserve">2. </w:t>
      </w:r>
      <w:r>
        <w:t>дополнить статьей 19.62 следующего содержания: "Статья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 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 влечет наложение административного штрафа на должностных лиц в размере от пятидесяти тысяч до ста тысяч рублей."</w:t>
      </w:r>
    </w:p>
    <w:p>
      <w:r>
        <w:rPr>
          <w:b/>
        </w:rPr>
        <w:t xml:space="preserve">2. </w:t>
      </w:r>
      <w:r>
        <w:t>в части 1 статьи 23.1 после слов "частью 2 статьи 7.232," дополнить словами "статьей 7.233,", после цифр "14.12," дополнить цифрами "14.13,", слова "18 и 19 статьи 19.5" заменить словами "18, 19 и 24 статьи 19.5", после цифр "19.61," дополнить цифрами "19.62,"</w:t>
      </w:r>
    </w:p>
    <w:p>
      <w:r>
        <w:rPr>
          <w:b/>
        </w:rPr>
        <w:t xml:space="preserve">2. </w:t>
      </w:r>
      <w:r>
        <w:t>в статье 28.3:</w:t>
      </w:r>
    </w:p>
    <w:p>
      <w:r>
        <w:rPr>
          <w:b/>
        </w:rPr>
        <w:t xml:space="preserve">2. </w:t>
      </w:r>
      <w:r>
        <w:t>пункт 69 части 2 после цифр "7.232," дополнить словами "статьями 7.233, 14.13,", слова "частью 1 статьи 19.5" заменить словами "частями 1 и 24 статьи 19.5"</w:t>
      </w:r>
    </w:p>
    <w:p>
      <w:r>
        <w:rPr>
          <w:b/>
        </w:rPr>
        <w:t xml:space="preserve">2. </w:t>
      </w:r>
      <w:r>
        <w:t>часть 3 дополнить абзацем следующего содержания: "Помимо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
        <w:rPr>
          <w:b/>
        </w:rPr>
        <w:t>Статья 4</w:t>
      </w:r>
    </w:p>
    <w:p>
      <w:r>
        <w:t>Федеральный закон от 29 декабря 2004 года № 189-ФЗ "О введении в действие Жилищного кодекса Российской Федерации" (Собрание законодательства Российской Федерации, 2005, № 1, ст. 15; № 52, ст. 5597; 2006, № 27, ст. 2881; 2007, № 1, ст. 14; № 49, ст. 6071; 2009, № 19, ст. 2283; 2010, № 6, ст. 566; № 32, ст. 4298; 2011, № 23, ст. 3263; 2012, № 41, ст. 5524; № 53, ст. 7596; 2013, № 8, ст. 722; № 14, ст. 1651; № 23, ст. 2866; Российская газета, 2014, 27 июня) дополнить статьей 51 следующего содержания: "Статья 51 Товарищество собственников жилья, созданное в двух и более многоквартирных домах, в случае его несоответствия требованиям, установленным пунктом 1 части 2 статьи 136 Жилищного кодекса Российской Федерации, должно быть реорганизовано в порядке, установленном частью 3 или 4 статьи 140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
        <w:rPr>
          <w:b/>
        </w:rPr>
        <w:t>Статья 5</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48, ст. 6728; 2012, № 26, ст. 3446; № 31, ст. 4322; 2013, № 9, ст. 874; № 27, ст. 3477) следующие изменения</w:t>
      </w:r>
    </w:p>
    <w:p>
      <w:r>
        <w:t>часть 4 статьи 1 дополнить пунктом 4 следующего содержания: "4) предпринимательская деятельность по управлению многоквартирными домами."</w:t>
      </w:r>
    </w:p>
    <w:p>
      <w:r>
        <w:t>часть 1 статьи 12 дополнить пунктом 51 следующего содержания: "51) предпринимательская деятельность по управлению многоквартирными домами."</w:t>
      </w:r>
    </w:p>
    <w:p>
      <w:r>
        <w:rPr>
          <w:b/>
        </w:rPr>
        <w:t>Статья 6</w:t>
      </w:r>
    </w:p>
    <w:p>
      <w:r>
        <w:t>Признать утратившими силу</w:t>
      </w:r>
    </w:p>
    <w:p>
      <w:r>
        <w:t>пункты 21 и 22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2011, № 23, ст. 3263)</w:t>
      </w:r>
    </w:p>
    <w:p>
      <w:r>
        <w:t>подпункт "з" пункта 25 и подпункты "б" и "в" пункта 29 статьи 1 и пункт 2 статьи 6 Федерального закона от 4 июня 2011 года №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 23, ст. 3263)</w:t>
      </w:r>
    </w:p>
    <w:p>
      <w:r>
        <w:rPr>
          <w:b/>
        </w:rPr>
        <w:t>Статья 7</w:t>
      </w:r>
    </w:p>
    <w:p>
      <w:r>
        <w:rPr>
          <w:b/>
        </w:rPr>
        <w:t xml:space="preserve">1. </w:t>
      </w:r>
      <w:r>
        <w:t>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лицензию на ее осуществление до 1 мая 2015 года. После 1 мая 2015 года осуществление данной деятельности без лицензии не допускается</w:t>
      </w:r>
    </w:p>
    <w:p>
      <w:r>
        <w:rPr>
          <w:b/>
        </w:rPr>
        <w:t xml:space="preserve">2. </w:t>
      </w:r>
      <w:r>
        <w:t>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пунктом 6 части 1 статьи 193 Жилищного кодекса Российской Федерации (в редакции настоящего Федерального закона)</w:t>
      </w:r>
    </w:p>
    <w:p>
      <w:r>
        <w:rPr>
          <w:b/>
        </w:rPr>
        <w:t xml:space="preserve">3. </w:t>
      </w:r>
      <w:r>
        <w:t>С 1 мая 2015 года информация, указанная в статье 195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Информация, указанная в статье 198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с 1 августа 2015 года. (В редакции Федерального закона от 29.06.2015 № 176-ФЗ)</w:t>
      </w:r>
    </w:p>
    <w:p>
      <w:r>
        <w:rPr>
          <w:b/>
        </w:rPr>
        <w:t xml:space="preserve">4. </w:t>
      </w:r>
      <w:r>
        <w:t>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такому юридическому лицу или такому индивидуальному предпринимателю отказано в ее выдаче, орган местного самоуправления в порядке, установленном статьей 197 Жилищного кодекса Российской Федерации (в редакции настоящего Федерального закона), обязан уведомить об этом собственников помещений в многоквартирном доме, предпринимательскую деятельность по управлению которым осуществляет такое лицо. В течение пятнадцати дней орган местного самоуправления также обязан созвать собрание собственников помещений в многоквартирном доме для решения вопроса о выборе способа управления, а в случае, если решение о выборе способа управления не принято и (или) не реализовано или данное собрание не проведено,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Жилищного кодекса Российской Федерации в течение одного месяца со дня объявления о проведении этого конкурса. При этом юридическое лицо или индивидуальный предприниматель, которые указаны в настоящей части и осуществляют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получили отказ в ее выдаче, надлежащим образом обязаны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части 3 статьи 200 Жилищного кодекса Российской Федерации. (В редакции Федерального закона от 29.06.2015 № 176-ФЗ)</w:t>
      </w:r>
    </w:p>
    <w:p>
      <w:r>
        <w:rPr>
          <w:b/>
        </w:rPr>
        <w:t xml:space="preserve">5. </w:t>
      </w:r>
      <w:r>
        <w:t>Собственники помещений в многоквартирном доме, количество квартир в котором более чем шестнадцать, в случае непосредственного управления таким домом в срок до 1 апреля 2015 года обязаны провести общее собрание собственников помещений в многоквартирном доме и принять решение о выборе иного способа управления. В случае, если указанное решение не принято и (или) не реализовано или данное собрание не проведено, орган местного самоуправления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Жилищного кодекса Российской Федерации в течение одного месяца со дня объявления о проведении этого конкурса</w:t>
      </w:r>
    </w:p>
    <w:p>
      <w:r>
        <w:rPr>
          <w:b/>
        </w:rPr>
        <w:t xml:space="preserve">6. </w:t>
      </w:r>
      <w:r>
        <w:t>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дату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 собственники помещений в многоквартирном доме должны быть проинформированы об обращении с заявлением о предоставлении лицензии в порядке, установленном статьей 197 Жилищного кодекса Российской Федерации (в редакции настоящего Федерального закона).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об отказе от договора управления с соискателем лицензии и (или) выборе иного способа управления. 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 осуществляющий региональный государственный жилищный надзор,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 В этом случае сведения о таком доме не вносятся в реестр лицензий субъекта Российской Федерации. (В редакции Федерального закона от 29.06.2015 № 176-ФЗ)</w:t>
      </w:r>
    </w:p>
    <w:p>
      <w:r>
        <w:rPr>
          <w:b/>
        </w:rPr>
        <w:t>Статья 8</w:t>
      </w:r>
    </w:p>
    <w:p>
      <w:r>
        <w:rPr>
          <w:b/>
        </w:rPr>
        <w:t xml:space="preserve">1. </w:t>
      </w:r>
      <w:r>
        <w:t>Настоящий Федеральный закон вступает в силу с 1 сентября 2014 года, за исключением положений, для которых настоящей статьей установлены иные сроки вступления их в силу</w:t>
      </w:r>
    </w:p>
    <w:p>
      <w:r>
        <w:rPr>
          <w:b/>
        </w:rPr>
        <w:t xml:space="preserve">2. </w:t>
      </w:r>
      <w:r>
        <w:t>Подпункт "б" пункта 9 статьи 1 и статья 3 настоящего Федерального закона вступают в силу с 1 января 2015 года</w:t>
      </w:r>
    </w:p>
    <w:p>
      <w:r>
        <w:rPr>
          <w:b/>
        </w:rPr>
        <w:t xml:space="preserve">3. </w:t>
      </w:r>
      <w:r>
        <w:t>Подпункт "г" пункта 3 и подпункт "а" пункта 5 статьи 1 настоящего Федерального закона вступают в силу с 1 мая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