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Закона Российской Федерации "О социальной защите граждан, подвергшихся воздействию радиации вследствие катастрофы на Чернобыльской АЭС" и Федеральный закон "Об основах регулирования тарифов организаций коммунального комплекса"</w:t>
      </w:r>
    </w:p>
    <w:p>
      <w:r>
        <w:rPr>
          <w:b/>
        </w:rPr>
        <w:t>Статья 1</w:t>
      </w:r>
    </w:p>
    <w:p>
      <w:r>
        <w:t>Внести в статью 14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1999, № 16, ст. 1937; 2000, № 33, ст. 3348; 2001, № 7, ст. 610; 2003, № 43, ст. 4108; 2004, № 35, ст. 3607; 2005, № 1, ст. 25; 2008, № 52, ст. 6236; 2009, № 30, ст. 3739; 2011, № 23, ст. 3270; № 29, ст. 4297; № 47, ст. 6608; 2013, № 19, ст. 2331; № 27, ст. 3477; 2014, № 26, ст. 3406) следующие изменения</w:t>
      </w:r>
    </w:p>
    <w:p>
      <w:r>
        <w:t>абзац четвертый пункта 3 части первой изложить в следующей редакции: "Объем субвенций из федерального бюджета бюджетам субъектов Российской Федерации определяется исходя из числа лиц, имеющих право на указанные меры социальной поддержки; утвержденных Правительством Российской Федерации федерального стандарта предельной стоимости предоставляемых жилищно-коммунальных услуг на 1 квадратный метр общей площади жилья в месяц и федерального стандарта социальной нормы площади жилья, применяемых для расчета межбюджетных трансфертов,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доме."</w:t>
      </w:r>
    </w:p>
    <w:p>
      <w:r>
        <w:t>в части четвертой слова ",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доме" исключить</w:t>
      </w:r>
    </w:p>
    <w:p>
      <w:r>
        <w:rPr>
          <w:b/>
        </w:rPr>
        <w:t>Статья 2</w:t>
      </w:r>
    </w:p>
    <w:p>
      <w:r>
        <w:t>(Утратила силу - Федеральный закон от 29.12.2014 № 458-ФЗ)</w:t>
      </w:r>
    </w:p>
    <w:p>
      <w:r>
        <w:rPr>
          <w:b/>
        </w:rPr>
        <w:t>Статья 3</w:t>
      </w:r>
    </w:p>
    <w:p>
      <w:r>
        <w:t>Пункт 8 статьи 43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абзаца четвертого пункта 3 части первой и части четвертой статьи 14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настоящего Федерального закона) распространяется на правоотношения, возникшие с 30 июня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