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2005, № 1, ст. 8; 2007, № 18, ст. 2117; № 45, ст. 5424; № 49, ст. 6079; 2008, № 30, ст. 3597; № 48, ст. 5500; 2009, № 1, ст. 18; № 15, ст. 1780; № 48, ст. 5733; 2010, № 19, ст. 2291; 2011, № 49, ст. 7030; 2012, № 50, ст. 6967; № 53, ст. 7593; 2013, № 19, ст. 2331; № 27, ст. 3480; № 52, ст. 6983; 2014, № 30, ст. 4267; № 43, ст. 5795) следующие изменения</w:t>
      </w:r>
    </w:p>
    <w:p>
      <w:r>
        <w:t>(Утратил силу - Федеральный закон от 29.07.2017 № 262-ФЗ) 2) абзац четвертый пункта 4 статьи 9611 изложить в следующей редакции: "депозиты и остатки на банковских счетах в банках и кредитных организациях, а также в государственной корпорации "Банк развития и внешнеэкономической деятельности (Внешэкономбанк)", в том числе в целях финансирования самоокупаемых инфраструктурных проектов, перечень которых утверждается Правительством Российской Федерации;"</w:t>
      </w:r>
    </w:p>
    <w:p>
      <w:r>
        <w:t>пункт 5 статьи 103 дополнить словами ", а также с превышением верхнего предела государственного внутреннего долга Российской Федерации и верхнего предела государственного долга Российской Федерации в случае, установленном пунктом 14 статьи 241 настоящего Кодекса"</w:t>
      </w:r>
    </w:p>
    <w:p>
      <w:r>
        <w:t>пункт 1 статьи 114 дополнить словами ", а также в случае, установленном пунктом 14 статьи 241 настоящего Кодекса, с его превышением"</w:t>
      </w:r>
    </w:p>
    <w:p>
      <w:r>
        <w:t>статью 217 дополнить пунктом 71 следующего содержания: "71. Общий объем бюджетных ассигнований, утвержденных сводной бюджетной росписью федерального бюджета, может превысить общий объем расходов федерального бюджета, утвержденный федеральным законом о федеральном бюджете на текущий финансовый год, на объем бюджетных ассигнований на предоставление имущественного взноса, осуществляемого в соответствии с пунктом 14 статьи 241 настоящего Кодекса."</w:t>
      </w:r>
    </w:p>
    <w:p>
      <w:r>
        <w:t>статью 241 дополнить пунктом 14 следующего содержания: "14. В случаях, установленных федеральным законом о федеральном бюджете, имущественный взнос Российской Федерации в имущество государственной корпорации "Агентство по страхованию вкладов" может осуществляться путем передачи облигаций федерального займа."</w:t>
      </w:r>
    </w:p>
    <w:p>
      <w:r>
        <w:rPr>
          <w:b/>
        </w:rPr>
        <w:t>Статья 2</w:t>
      </w:r>
    </w:p>
    <w:p>
      <w:r>
        <w:t>Приостановить до 1 января 2015 года действие абзаца третьего пункта 1 статьи 212 Бюджетного кодекса Российской Федерации (Собрание законодательства Российской Федерации, 1998, № 31, ст. 3823; 2000, № 32, ст. 3339; 2005, № 1, ст. 8; 2007, № 18, ст. 2117; № 45, ст. 5424; 2009, № 15, ст. 1780; 2012, № 31, ст. 4316; № 53, ст. 7593; 2013, № 19, ст. 2331).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