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57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и статью 37 Федерального закона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</w:t>
      </w:r>
    </w:p>
    <w:p>
      <w:r>
        <w:rPr>
          <w:b/>
        </w:rPr>
        <w:t>Статья 1</w:t>
      </w:r>
    </w:p>
    <w:p>
      <w:r>
        <w:t>(Утратила силу - Федеральный закон от 03.07.2016 № 250-ФЗ)</w:t>
      </w:r>
    </w:p>
    <w:p>
      <w:r>
        <w:rPr>
          <w:b/>
        </w:rPr>
        <w:t>Статья 2</w:t>
      </w:r>
    </w:p>
    <w:p>
      <w:r>
        <w:t>Часть 17 статьи 37 Федерального закона от 24 июля 2009 года № 213-ФЗ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(Собрание законодательства Российской Федерации, 2009, № 30, ст. 3739; № 52, ст. 6417; 2013, № 19, ст. 2331) изложить в следующей редакции: "17. Финансовое обеспечение расходов на оплату дополнительных выходных дней, предоставляемых для ухода за детьми-инвалидами в соответствии со статьей 262 Трудового кодекса Российской Федерации, включая начисленные страховые взносы в государственные внебюджетные фонды, осуществляется за счет межбюджетных трансфертов из федерального бюджета, предоставляемых бюджету Фонда социального страхования Российской Федерации.".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