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35, ст. 3607; № 45, ст. 4377; 2005, № 30, ст. 3101, 3128, 3129, 3130; № 52, ст. 5581; 2006, № 10, ст. 1065; № 31, ст. 3436; 2007, № 23, ст. 2691; № 45, ст. 5417, 5432; 2008, № 26, ст. 3022; № 48, ст. 5519; № 49, ст. 5749; 2009, № 48, ст. 5731; № 51, ст. 6155; № 52, ст. 6444; 2010, № 15, ст. 1746; № 31, ст. 4198; № 45, ст. 5750; № 48, ст. 6250; 2011, № 30, ст. 4593; № 45, ст. 6335; № 48, ст. 6731; 2012, № 41, ст. 5526; № 49, ст. 6751; 2013, № 23, ст. 2866; № 30, ст. 4049; № 40, ст. 5038; № 48, ст. 6165; 2014, № 16, ст. 1838; № 23, ст. 2936; № 30, ст. 4239; № 48, ст. 6660, 6663; 2015, № 1, ст. 5) следующие изменения</w:t>
      </w:r>
    </w:p>
    <w:p>
      <w:r>
        <w:t>в статье 164: а) пункт 1 дополнить подпунктом 92 следующего содержания: "92) услуг по перевозке пассажиров железнодорожным транспортом в пригородном сообщении;"; б) пункт 2 дополнить подпунктом 6 следующего содержания: "6) услуг по внутренним воздушным перевозкам пассажиров и багажа (за исключением услуг, указанных в подпункте 41 пункта 1 настоящей статьи)."</w:t>
      </w:r>
    </w:p>
    <w:p>
      <w:r>
        <w:t>статью 165 дополнить пунктом 52 следующего содержания: "52. При реализации услуг, предусмотренных подпунктом 92 пункта 1 статьи 164 настоящего Кодекса, для подтверждения обоснованности применения налоговой ставки 0 процентов и налоговых вычетов в налоговые органы представляется отчет о доходах от перевозок пассажиров железнодорожным транспортом в пригородном сообщении."</w:t>
      </w:r>
    </w:p>
    <w:p>
      <w:r>
        <w:t>статью 167 дополнить пунктом 92 следующего содержания: "92. В целях настоящей главы моментом определения налоговой базы при реализации услуг, предусмотренных подпунктом 92 пункта 1 статьи 164 настоящего Кодекса, является последнее число каждого налогового периода."</w:t>
      </w:r>
    </w:p>
    <w:p>
      <w:r>
        <w:rPr>
          <w:b/>
        </w:rPr>
        <w:t>Статья 2</w:t>
      </w:r>
    </w:p>
    <w:p>
      <w:r>
        <w:t>Приостановить до 1 января 2035 года действие положения абзаца третьего подпункта 7 пункта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32) в части услуг по перевозке пассажиров железнодорожным транспортом в пригородном сообщении. (В редакции федеральных законов от 02.06.2016 № 173-ФЗ, от 30.11.2016 № 401-ФЗ, от 27.01.2023 № 6-ФЗ)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подпункта "б" пункта 1 статьи 1 настоящего Федерального закона</w:t>
      </w:r>
    </w:p>
    <w:p>
      <w:r>
        <w:rPr>
          <w:b/>
        </w:rPr>
        <w:t xml:space="preserve">2. </w:t>
      </w:r>
      <w:r>
        <w:t>Подпункт "б" пункта 1 статьи 1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Положение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не применяется в отношении операций по реализации указанных услуг начиная с 1 января 2015 года в отношении налогоплательщиков, которые при исчислении суммы налога на добавленную стоимость, подлежащей уплате (возмещению) за первый квартал 2015 года, применили положения подпункта 92 пункта 1 статьи 164 и пункта 92 статьи 167 части второй Налогового кодекса Российской Федерации (в редакции настоящего Федерального закона) и представили документ, предусмотренный пунктом 52 статьи 165 части второй Налогового кодекса Российской Федерации (в редакции настоящего Федерального закона)</w:t>
      </w:r>
    </w:p>
    <w:p>
      <w:r>
        <w:rPr>
          <w:b/>
        </w:rPr>
        <w:t xml:space="preserve">4. </w:t>
      </w:r>
      <w:r>
        <w:t>Положения подпункта 92 пункта 1 статьи 164, пункта 52 статьи 165 и пункта 92 статьи 167 части второй Налогового кодекса Российской Федерации (в редакции настоящего Федерального закона) применяются по 31 декабря 2034 года включительно. (В редакции федеральных законов от 02.06.2016 № 173-ФЗ, от 30.11.2016 № 401-ФЗ, от 27.01.2023 № 6-ФЗ)</w:t>
      </w:r>
    </w:p>
    <w:p>
      <w:r>
        <w:rPr>
          <w:b/>
        </w:rPr>
        <w:t xml:space="preserve">5. </w:t>
      </w:r>
      <w:r>
        <w:t>Положения подпункта 92 пункта 1 статьи 164, пункта 52 статьи 165 и пункта 92 статьи 167 части второй Налогового кодекса Российской Федерации (в редакции настоящего Федерального закона) применяются в отношении операций по реализации услуг по перевозке пассажиров железнодорожным транспортом в пригородном сообщении, осуществленных в период с 1 января 2015 года по 31 декабря 2034 года включительно. (В редакции федеральных законов от 02.06.2016 № 173-ФЗ, от 30.11.2016 № 401-ФЗ, от 27.01.2023 № 6-ФЗ)</w:t>
      </w:r>
    </w:p>
    <w:p>
      <w:r>
        <w:rPr>
          <w:b/>
        </w:rPr>
        <w:t xml:space="preserve">6. </w:t>
      </w:r>
      <w:r>
        <w:t>Положения подпункта 6 пункта 2 статьи 164 части второй Налогового кодекса Российской Федерации (в редакции настоящего Федерального закона) применяются по 31 декабря 2027 года включительно. (В редакции федеральных законов от 27.11.2017 № 335-ФЗ, от 23.11.2020 № 374-ФЗ, от 02.07.2021 № 305-ФЗ, от 21.11.2022 № 443-ФЗ, от 08.08.2024 № 259-ФЗ)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