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прекращении действия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Беларусь, от 29 июня 2007 года</w:t>
      </w:r>
    </w:p>
    <w:p>
      <w:r>
        <w:rPr>
          <w:b/>
        </w:rPr>
        <w:t>Статья None. Федеральный закон   от 02.05.2015 № 105-ФЗ</w:t>
      </w:r>
    </w:p>
    <w:p>
      <w:r>
        <w:t>О ратификации Протокола о прекращении действия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Беларусь, от 29 июня 2007 года РОССИЙСКАЯ ФЕДЕРАЦИЯ ФЕДЕРАЛЬНЫЙ ЗАКОН О ратификации Протокола о прекращении действия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Беларусь, от 29 июня 2007 года Принят Государственной Думой 24 апреля 2015 года Одобрен Советом Федерации 29 апреля 2015 года Ратифицировать Протокол о прекращении действия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Беларусь, от 29 июня 2007 года, подписанный 12 февраля 2014 года в городе Полоцке. Президент Российской Федерации В.Путин Москва, Кремль 2 мая 2015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