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и статью 21 Федерального закона "О безопасности дорожного движения"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10; № 10, ст. 1067; № 12, ст. 1234; № 17, ст. 1776; № 18, ст. 1907; № 19, ст. 2066; № 23, ст. 2380; № 31, ст. 3420, 3438, 3452; № 45, ст. 4641; № 50, ст. 5279; № 52, ст. 5498; 2007, № 1, ст. 21, 29; № 15, ст. 1743; № 26, ст. 3089; № 30, ст. 3755; № 31, ст. 4007; № 41, ст. 4845; № 43, ст. 5084; 2008, № 18, ст. 1941; № 30, ст. 3604; 2009, № 7, ст. 777; № 19, ст. 2276; № 23, ст. 2759; № 26, ст. 3120, 3122, 3132; № 29, ст. 3642; № 30, ст. 3739; № 52, ст. 6412; 2010, № 1, ст. 1; № 21, ст. 2525; № 23, ст. 2790; № 30, ст. 4006, 4007; № 31, ст. 4164, 4192, 4195, 4207, 4208; № 49, ст. 6409; 2011, № 1, ст. 10, 23, 54; № 7, ст. 901; № 17, ст. 2310; № 23, ст. 3260, 3267; № 27, ст. 3873, 3881; № 29, ст. 4298; № 30, ст. 4573, 4585, 4590, 4598, 4600, 4605; № 46, ст. 6406; № 50, ст. 7342, 7345, 7351, 7352, 7355, 7362, 7366; 2012, № 10, ст. 1166; № 15, ст. 1724; № 19, ст. 2278, 2281; № 24, ст. 3082; № 29, ст. 3996; № 31, ст. 4320, 4330; № 47, ст. 6402, 6403; № 49, ст. 6757; № 53, ст. 7577, 7602, 7640; 2013, № 14, ст. 1651, 1666; № 19, ст. 2323, 2325; № 26, ст. 3207, 3208; № 27, ст. 3454; № 30, ст. 4025, 4029, 4030, 4031, 4032, 4034, 4036, 4040, 4044, 4078, 4082; № 31, ст. 4191; № 43, ст. 5443, 5444; № 44, ст. 5624, 5643; № 48, ст. 6161, 6165; № 49, ст. 6327, 6341; № 51, ст. 6683, 6685, 6695; № 52, ст. 6961, 6980, 6986, 6999, 7002; 2014, № 6, ст. 559, 566; № 11, ст. 1092; № 14, ст. 1562; № 19, ст. 2302, 2306, 2310, 2324, 2325, 2326, 2327, 2330, 2335; № 26, ст. 3366, 3379; № 30, ст. 4211, 4218, 4228, 4233, 4248, 4256, 4259, 4264, 4278; № 42, ст. 5615; № 43, ст. 5799; № 48, ст. 6636, 6638, 6642, 6643, 6651; № 52, ст. 7541; 2015, № 1, ст. 67, 74, 81, 85; № 10, ст. 1405, 1416; № 13, ст. 1811; № 18, ст. 2614, 2620) следующие изменения</w:t>
      </w:r>
    </w:p>
    <w:p>
      <w:r>
        <w:t>в статье 12.3: а) в абзаце первом части 1 слова "документов на право управления им, регистрационных документов на транспортное средство" заменить словами "регистрационных документов на транспортное средство, а в установленных случаях документов, предусмотренных таможенным законодательством Таможенного союза, с отметками таможенных органов, подтверждающими временный ввоз транспортного средства"; б) абзац первый части 2 после слов "не имеющим при себе" дополнить словами "документов на право управления им,"</w:t>
      </w:r>
    </w:p>
    <w:p>
      <w:r>
        <w:t>в статье 12.4: а) наименование дополнить словами "или опознавательного знака "Инвалид"; б) в части 2: абзац первый после слов "опознавательного фонаря легкового такси" дополнить словами "или опознавательного знака "Инвалид"; абзац второй изложить в следующей редакции: "влечет наложение административного штрафа на граждан в размере пяти тысяч рублей с конфискацией предмета административного правонарушения; на должностных лиц, ответственных за эксплуатацию транспортных средств, - двадцати тысяч рублей с конфискацией предмета административного правонарушения; на юридических лиц - пятисот тысяч рублей с конфискацией предмета административного правонарушения."</w:t>
      </w:r>
    </w:p>
    <w:p>
      <w:r>
        <w:t>в статье 12.5: а) наименование дополнить словами ", или транспортным средством, на котором незаконно установлен опознавательный знак "Инвалид"; б) абзац первый части 41 после слов "опознавательный фонарь легкового такси" дополнить словами "или опознавательный знак "Инвалид"</w:t>
      </w:r>
    </w:p>
    <w:p>
      <w:r>
        <w:t>абзац первый статьи 12.6 после слова "мотоциклом" дополнить словами "или мопедом"</w:t>
      </w:r>
    </w:p>
    <w:p>
      <w:r>
        <w:t>в абзаце первом части 6 статьи 12.16 слово "автотранспортных" заменить словом "транспортных"</w:t>
      </w:r>
    </w:p>
    <w:p>
      <w:r>
        <w:t>в абзаце втором части 2 статьи 12.19 слова "от трех тысяч до" исключить</w:t>
      </w:r>
    </w:p>
    <w:p>
      <w:r>
        <w:t>абзац первый статьи 12.35 после слова "эксплуатацию," дополнить словами "или нарушение установленного порядка применения предусмотренных федеральным законом мер, направленных на ограничение прав на управление, пользование транспортным средством либо его эксплуатацию,"</w:t>
      </w:r>
    </w:p>
    <w:p>
      <w:r>
        <w:t>в статье 27.13: а) в части 1: после слов "статьи 12.16" дополнить словами "(в части несоблюдения требований, предписанных дорожными знаками, запрещающими остановку или стоянку транспортных средств, при их применении со знаком дополнительной информации (табличкой), указывающим, что в зоне действия данных дорожных знаков осуществляется задержание транспортного средства)"; слова "частями 3 - 4 и 6 статьи 12.19" заменить словами "частями 2 - 4 и 6 статьи 12.19"; б) дополнить частью 11 следующего содержания: "11. Задержание транспортного средства прекращается непосредственно на месте задержания транспортного средства в присутствии лица, которое может управлять данным транспортным средством в соответствии с Правилами дорожного движения, если причина задержания транспортного средства устранена до начала движения транспортного средства, предназначенного для перемещения задержанного транспортного средства на специализированную стоянку."; в) часть 3 дополнить словами ", после чего они присутствуют на месте задержания транспортного средства до начала движения транспортного средства, предназначенного для перемещения задержанного транспортного средства на специализированную стоянку"; г) часть 7 дополнить словами ", а также лицу, которое будет исполнять решение о задержании транспортного средства"</w:t>
      </w:r>
    </w:p>
    <w:p>
      <w:r>
        <w:t>пункт 93 части 2 статьи 28.3 после слов "легкового такси" дополнить словами "или опознавательного знака "Инвалид"</w:t>
      </w:r>
    </w:p>
    <w:p>
      <w:r>
        <w:rPr>
          <w:b/>
        </w:rPr>
        <w:t>Статья 2</w:t>
      </w:r>
    </w:p>
    <w:p>
      <w:r>
        <w:t>Статью 21 Федерального закона от 10 декабря 1995 года № 196-ФЗ "О безопасности дорожного движения" (Собрание законодательства Российской Федерации, 1995, № 50, ст. 4873; 2011, № 17, ст. 2310) дополнить пунктом 3 следующего содержания: "3. Не позднее чем за двадцать дней до установки дорожного знака или нанесения разметки, запрещающих въезд всех транспортных средств в данном направлении,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решения. Информирование может осуществляться посредством официального сайта федерального органа исполнительной власти, органа исполнительной власти субъекта Российской Федерации или органа местного самоуправления, в ведении которых находится соответствующая дорога, информационных табло (стендов), размещенных в общедоступных местах вблизи от места установки соответствующих дорожных знаков или нанесения разметки, а также иными способами, предусмотренными нормативными правовыми актами Российской Федерации, нормативными правовыми актами субъекта Российской Федерации, муниципальными нормативными правовыми актами.".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абзаца второго подпункта "а" пункта 8 статьи 1 настоящего Федерального закона</w:t>
      </w:r>
    </w:p>
    <w:p>
      <w:r>
        <w:rPr>
          <w:b/>
        </w:rPr>
        <w:t xml:space="preserve">2. </w:t>
      </w:r>
      <w:r>
        <w:t>Абзац второй подпункта "а" пункта 8 статьи 1 настоящего Федерального закона вступает в силу по истечении шестидесяти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